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EB553" w14:textId="77777777" w:rsidR="00017510" w:rsidRPr="00E57EBE" w:rsidRDefault="00017510" w:rsidP="00017510">
      <w:pPr>
        <w:pStyle w:val="Docketnumber"/>
        <w:rPr>
          <w:sz w:val="24"/>
          <w:szCs w:val="24"/>
        </w:rPr>
      </w:pPr>
      <w:r>
        <w:rPr>
          <w:sz w:val="24"/>
          <w:szCs w:val="24"/>
        </w:rPr>
        <w:t xml:space="preserve">DOCKET </w:t>
      </w:r>
      <w:r w:rsidRPr="00E57EBE">
        <w:rPr>
          <w:sz w:val="24"/>
          <w:szCs w:val="24"/>
        </w:rPr>
        <w:t xml:space="preserve">NO. </w:t>
      </w:r>
      <w:r>
        <w:rPr>
          <w:sz w:val="24"/>
          <w:szCs w:val="24"/>
        </w:rPr>
        <w:t>51578</w:t>
      </w:r>
    </w:p>
    <w:p w14:paraId="0A6F0391" w14:textId="77777777" w:rsidR="00017510" w:rsidRPr="001E0547" w:rsidRDefault="00017510" w:rsidP="00017510">
      <w:pPr>
        <w:jc w:val="center"/>
        <w:rPr>
          <w:b/>
        </w:rPr>
      </w:pPr>
    </w:p>
    <w:tbl>
      <w:tblPr>
        <w:tblW w:w="9902" w:type="dxa"/>
        <w:tblLook w:val="04A0" w:firstRow="1" w:lastRow="0" w:firstColumn="1" w:lastColumn="0" w:noHBand="0" w:noVBand="1"/>
      </w:tblPr>
      <w:tblGrid>
        <w:gridCol w:w="4678"/>
        <w:gridCol w:w="364"/>
        <w:gridCol w:w="4860"/>
      </w:tblGrid>
      <w:tr w:rsidR="00017510" w:rsidRPr="00D75599" w14:paraId="6730AA0A" w14:textId="77777777" w:rsidTr="00FB76CB">
        <w:trPr>
          <w:trHeight w:val="1364"/>
        </w:trPr>
        <w:tc>
          <w:tcPr>
            <w:tcW w:w="4678" w:type="dxa"/>
          </w:tcPr>
          <w:p w14:paraId="5FE894BC" w14:textId="77777777" w:rsidR="00017510" w:rsidRPr="007C465D" w:rsidRDefault="00017510" w:rsidP="00FB76CB">
            <w:pPr>
              <w:jc w:val="left"/>
              <w:rPr>
                <w:rFonts w:ascii="Times New Roman Bold" w:hAnsi="Times New Roman Bold"/>
                <w:b/>
                <w:bCs/>
                <w:caps/>
                <w:szCs w:val="24"/>
              </w:rPr>
            </w:pPr>
            <w:r w:rsidRPr="007C465D">
              <w:rPr>
                <w:b/>
                <w:bCs/>
              </w:rPr>
              <w:t>APPLICATION OF MONARCH UTILITIES I L.P. TO AMEND ITS SEWER CERTIFICATE OF CONVENIENCE AND NECESSITY IN CHAMBERSCOUNTY</w:t>
            </w:r>
          </w:p>
        </w:tc>
        <w:tc>
          <w:tcPr>
            <w:tcW w:w="364" w:type="dxa"/>
          </w:tcPr>
          <w:p w14:paraId="789EDFF0" w14:textId="77777777" w:rsidR="00017510" w:rsidRPr="00D75599" w:rsidRDefault="00017510" w:rsidP="00FB76CB">
            <w:pPr>
              <w:rPr>
                <w:b/>
              </w:rPr>
            </w:pPr>
            <w:r w:rsidRPr="00D75599">
              <w:rPr>
                <w:b/>
              </w:rPr>
              <w:t>§</w:t>
            </w:r>
          </w:p>
          <w:p w14:paraId="0201ECC2" w14:textId="77777777" w:rsidR="00017510" w:rsidRPr="00D75599" w:rsidRDefault="00017510" w:rsidP="00FB76CB">
            <w:pPr>
              <w:rPr>
                <w:b/>
              </w:rPr>
            </w:pPr>
            <w:r w:rsidRPr="00D75599">
              <w:rPr>
                <w:b/>
              </w:rPr>
              <w:t>§</w:t>
            </w:r>
          </w:p>
          <w:p w14:paraId="1EE4779D" w14:textId="77777777" w:rsidR="00017510" w:rsidRPr="00D75599" w:rsidRDefault="00017510" w:rsidP="00FB76CB">
            <w:pPr>
              <w:rPr>
                <w:b/>
              </w:rPr>
            </w:pPr>
            <w:r w:rsidRPr="00D75599">
              <w:rPr>
                <w:b/>
              </w:rPr>
              <w:t>§</w:t>
            </w:r>
          </w:p>
          <w:p w14:paraId="3DCD912A" w14:textId="77777777" w:rsidR="00017510" w:rsidRDefault="00017510" w:rsidP="00FB76CB">
            <w:pPr>
              <w:rPr>
                <w:b/>
              </w:rPr>
            </w:pPr>
            <w:r>
              <w:rPr>
                <w:b/>
              </w:rPr>
              <w:t>§</w:t>
            </w:r>
          </w:p>
          <w:p w14:paraId="1246BB8C" w14:textId="77777777" w:rsidR="00017510" w:rsidRPr="00D75599" w:rsidRDefault="00017510" w:rsidP="00FB76CB">
            <w:pPr>
              <w:rPr>
                <w:b/>
              </w:rPr>
            </w:pPr>
            <w:r w:rsidRPr="00D75599">
              <w:rPr>
                <w:b/>
              </w:rPr>
              <w:t>§</w:t>
            </w:r>
          </w:p>
        </w:tc>
        <w:tc>
          <w:tcPr>
            <w:tcW w:w="4860" w:type="dxa"/>
          </w:tcPr>
          <w:p w14:paraId="3E95A1AE" w14:textId="77777777" w:rsidR="00017510" w:rsidRPr="00D75599" w:rsidRDefault="00017510" w:rsidP="00FB76CB">
            <w:pPr>
              <w:pStyle w:val="Docketstyle"/>
              <w:spacing w:line="240" w:lineRule="auto"/>
              <w:jc w:val="center"/>
              <w:rPr>
                <w:bCs/>
              </w:rPr>
            </w:pPr>
            <w:r w:rsidRPr="00D75599">
              <w:rPr>
                <w:bCs/>
              </w:rPr>
              <w:t>PUBLIC UTILITY COMMISSION</w:t>
            </w:r>
          </w:p>
          <w:p w14:paraId="0D68766B" w14:textId="77777777" w:rsidR="00017510" w:rsidRPr="00D75599" w:rsidRDefault="00017510" w:rsidP="00FB76CB">
            <w:pPr>
              <w:pStyle w:val="Docketstyle"/>
              <w:spacing w:line="240" w:lineRule="auto"/>
              <w:jc w:val="center"/>
              <w:rPr>
                <w:bCs/>
              </w:rPr>
            </w:pPr>
          </w:p>
          <w:p w14:paraId="7B93910D" w14:textId="77777777" w:rsidR="00017510" w:rsidRPr="00D75599" w:rsidRDefault="00017510" w:rsidP="00FB76CB">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2C62110E" w14:textId="77777777" w:rsidR="00017510" w:rsidRDefault="00017510" w:rsidP="007A02AD">
      <w:pPr>
        <w:pStyle w:val="Documentheading"/>
        <w:rPr>
          <w:sz w:val="24"/>
          <w:szCs w:val="24"/>
        </w:rPr>
      </w:pPr>
    </w:p>
    <w:p w14:paraId="2AD55035" w14:textId="36170686" w:rsidR="007A02AD" w:rsidRPr="00261AFE" w:rsidRDefault="007A02AD" w:rsidP="007A02AD">
      <w:pPr>
        <w:pStyle w:val="Documentheading"/>
        <w:rPr>
          <w:sz w:val="24"/>
          <w:szCs w:val="24"/>
        </w:rPr>
      </w:pPr>
      <w:r>
        <w:rPr>
          <w:sz w:val="24"/>
          <w:szCs w:val="24"/>
        </w:rPr>
        <w:t xml:space="preserve">COMMISSION </w:t>
      </w:r>
      <w:r w:rsidR="004D0BE1">
        <w:rPr>
          <w:sz w:val="24"/>
          <w:szCs w:val="24"/>
        </w:rPr>
        <w:t>STAFF’S</w:t>
      </w:r>
      <w:r w:rsidR="00D638C5">
        <w:rPr>
          <w:sz w:val="24"/>
          <w:szCs w:val="24"/>
        </w:rPr>
        <w:t xml:space="preserve"> </w:t>
      </w:r>
      <w:r w:rsidR="00B35985">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w:t>
      </w:r>
      <w:r w:rsidR="00AD58B3">
        <w:rPr>
          <w:sz w:val="24"/>
          <w:szCs w:val="24"/>
        </w:rPr>
        <w:t xml:space="preserve"> </w:t>
      </w:r>
      <w:r w:rsidR="00D839F6">
        <w:rPr>
          <w:sz w:val="24"/>
          <w:szCs w:val="24"/>
        </w:rPr>
        <w:t>PROPOSED PROCEDURAL SCHEDULE</w:t>
      </w:r>
    </w:p>
    <w:p w14:paraId="5472B913" w14:textId="77777777" w:rsidR="007A02AD" w:rsidRDefault="007A02AD" w:rsidP="007A02AD">
      <w:pPr>
        <w:pStyle w:val="Documentheading"/>
      </w:pPr>
    </w:p>
    <w:p w14:paraId="5032F41B" w14:textId="17A974E9" w:rsidR="004336E2" w:rsidRDefault="00CE7CA4" w:rsidP="00D839F6">
      <w:pPr>
        <w:autoSpaceDE w:val="0"/>
        <w:autoSpaceDN w:val="0"/>
        <w:adjustRightInd w:val="0"/>
        <w:spacing w:line="360" w:lineRule="auto"/>
      </w:pPr>
      <w:r>
        <w:tab/>
      </w:r>
      <w:r w:rsidR="00866711" w:rsidRPr="004C4935">
        <w:rPr>
          <w:szCs w:val="24"/>
        </w:rPr>
        <w:t xml:space="preserve">On </w:t>
      </w:r>
      <w:r w:rsidR="00866711">
        <w:t>December 3, 2020</w:t>
      </w:r>
      <w:r w:rsidR="00866711" w:rsidRPr="004C4935">
        <w:rPr>
          <w:szCs w:val="24"/>
        </w:rPr>
        <w:t xml:space="preserve">, </w:t>
      </w:r>
      <w:r w:rsidR="00866711">
        <w:t>Monarch Utilities I L.P. (Monarch</w:t>
      </w:r>
      <w:r w:rsidR="00866711">
        <w:rPr>
          <w:szCs w:val="24"/>
        </w:rPr>
        <w:t>)</w:t>
      </w:r>
      <w:r w:rsidR="00866711" w:rsidRPr="004C4935">
        <w:rPr>
          <w:szCs w:val="24"/>
        </w:rPr>
        <w:t xml:space="preserve"> filed an application to amend its </w:t>
      </w:r>
      <w:r w:rsidR="00866711">
        <w:rPr>
          <w:szCs w:val="24"/>
        </w:rPr>
        <w:t xml:space="preserve">sewer </w:t>
      </w:r>
      <w:r w:rsidR="00866711" w:rsidRPr="004C4935">
        <w:rPr>
          <w:szCs w:val="24"/>
        </w:rPr>
        <w:t xml:space="preserve">certificate of </w:t>
      </w:r>
      <w:r w:rsidR="00866711">
        <w:rPr>
          <w:szCs w:val="24"/>
        </w:rPr>
        <w:t>c</w:t>
      </w:r>
      <w:r w:rsidR="00866711" w:rsidRPr="004C4935">
        <w:rPr>
          <w:szCs w:val="24"/>
        </w:rPr>
        <w:t xml:space="preserve">onvenience and </w:t>
      </w:r>
      <w:r w:rsidR="00866711">
        <w:rPr>
          <w:szCs w:val="24"/>
        </w:rPr>
        <w:t>n</w:t>
      </w:r>
      <w:r w:rsidR="00866711" w:rsidRPr="004C4935">
        <w:rPr>
          <w:szCs w:val="24"/>
        </w:rPr>
        <w:t>ecessity (CCN)</w:t>
      </w:r>
      <w:r w:rsidR="00866711">
        <w:rPr>
          <w:szCs w:val="24"/>
        </w:rPr>
        <w:t xml:space="preserve"> 20899</w:t>
      </w:r>
      <w:r w:rsidR="00866711" w:rsidRPr="004C4935">
        <w:rPr>
          <w:szCs w:val="24"/>
        </w:rPr>
        <w:t xml:space="preserve"> </w:t>
      </w:r>
      <w:r w:rsidR="00866711">
        <w:t>in Chambers County, Texas.  Monarch's application indicates that there are no customers in the areas proposed for decertification</w:t>
      </w:r>
      <w:r w:rsidR="00291587">
        <w:t xml:space="preserve">. </w:t>
      </w:r>
      <w:r w:rsidR="00866711">
        <w:t>Monarch</w:t>
      </w:r>
      <w:r w:rsidR="00B35985">
        <w:t xml:space="preserve"> filed supplemental information on </w:t>
      </w:r>
      <w:r w:rsidR="00866711">
        <w:t>February</w:t>
      </w:r>
      <w:r w:rsidR="00B35985">
        <w:t xml:space="preserve"> </w:t>
      </w:r>
      <w:r w:rsidR="00866711">
        <w:t>1</w:t>
      </w:r>
      <w:r w:rsidR="00B35985">
        <w:t>7,</w:t>
      </w:r>
      <w:r w:rsidR="00012300">
        <w:t xml:space="preserve"> 2021</w:t>
      </w:r>
      <w:r w:rsidR="00866711">
        <w:t xml:space="preserve"> and</w:t>
      </w:r>
      <w:r w:rsidR="00D638C5">
        <w:t xml:space="preserve"> April</w:t>
      </w:r>
      <w:r w:rsidR="00866711">
        <w:t xml:space="preserve"> 29</w:t>
      </w:r>
      <w:r w:rsidR="00D638C5">
        <w:t>,</w:t>
      </w:r>
      <w:r w:rsidR="00866711">
        <w:t xml:space="preserve"> </w:t>
      </w:r>
      <w:r w:rsidR="00B35985">
        <w:t>2021.</w:t>
      </w:r>
    </w:p>
    <w:p w14:paraId="26B08F35" w14:textId="6FB5981F" w:rsidR="000F7B4F" w:rsidRDefault="00D839F6" w:rsidP="00D839F6">
      <w:pPr>
        <w:autoSpaceDE w:val="0"/>
        <w:autoSpaceDN w:val="0"/>
        <w:adjustRightInd w:val="0"/>
        <w:spacing w:line="360" w:lineRule="auto"/>
      </w:pPr>
      <w:r>
        <w:rPr>
          <w:szCs w:val="24"/>
        </w:rPr>
        <w:tab/>
      </w:r>
      <w:r w:rsidR="0061429A" w:rsidRPr="002B3253">
        <w:rPr>
          <w:szCs w:val="24"/>
        </w:rPr>
        <w:t xml:space="preserve">On </w:t>
      </w:r>
      <w:r w:rsidR="00866711">
        <w:t>April 5</w:t>
      </w:r>
      <w:r w:rsidR="00B35985">
        <w:t>, 2021</w:t>
      </w:r>
      <w:r w:rsidR="0061429A" w:rsidRPr="002B3253">
        <w:rPr>
          <w:szCs w:val="24"/>
        </w:rPr>
        <w:t>,</w:t>
      </w:r>
      <w:r w:rsidR="00CD47ED">
        <w:rPr>
          <w:szCs w:val="24"/>
        </w:rPr>
        <w:t xml:space="preserve"> the administrative law judge (ALJ) filed </w:t>
      </w:r>
      <w:r w:rsidR="0061429A" w:rsidRPr="002B3253">
        <w:rPr>
          <w:szCs w:val="24"/>
        </w:rPr>
        <w:t xml:space="preserve">Order No. </w:t>
      </w:r>
      <w:r w:rsidR="00866711">
        <w:rPr>
          <w:szCs w:val="24"/>
        </w:rPr>
        <w:t>6</w:t>
      </w:r>
      <w:r w:rsidR="0061429A" w:rsidRPr="002B3253">
        <w:rPr>
          <w:szCs w:val="24"/>
        </w:rPr>
        <w:t xml:space="preserve"> </w:t>
      </w:r>
      <w:r w:rsidR="00CD47ED">
        <w:rPr>
          <w:szCs w:val="24"/>
        </w:rPr>
        <w:t xml:space="preserve">requiring Staff </w:t>
      </w:r>
      <w:r w:rsidR="000F7B4F">
        <w:rPr>
          <w:szCs w:val="24"/>
        </w:rPr>
        <w:t xml:space="preserve">(Staff) </w:t>
      </w:r>
      <w:r w:rsidR="00CD47ED">
        <w:rPr>
          <w:szCs w:val="24"/>
        </w:rPr>
        <w:t>of the Public Utility Commission of Texas</w:t>
      </w:r>
      <w:r w:rsidR="00012300">
        <w:rPr>
          <w:szCs w:val="24"/>
        </w:rPr>
        <w:t xml:space="preserve"> (Commission)</w:t>
      </w:r>
      <w:r w:rsidR="000F7B4F">
        <w:rPr>
          <w:szCs w:val="24"/>
        </w:rPr>
        <w:t xml:space="preserve"> to file a supplemental recommendation on the administrative completeness of the application and proposed procedural schedule, if appropriate, by </w:t>
      </w:r>
      <w:r w:rsidR="00866711">
        <w:rPr>
          <w:szCs w:val="24"/>
        </w:rPr>
        <w:t>May 6</w:t>
      </w:r>
      <w:r w:rsidR="000F7B4F">
        <w:rPr>
          <w:szCs w:val="24"/>
        </w:rPr>
        <w:t>, 2021. Therefore, this pleading is timely filed.</w:t>
      </w:r>
    </w:p>
    <w:p w14:paraId="13080704" w14:textId="77777777" w:rsidR="00BE52CF" w:rsidRDefault="00BE52CF" w:rsidP="00457007">
      <w:pPr>
        <w:autoSpaceDE w:val="0"/>
        <w:autoSpaceDN w:val="0"/>
        <w:adjustRightInd w:val="0"/>
        <w:rPr>
          <w:szCs w:val="24"/>
        </w:rPr>
      </w:pPr>
    </w:p>
    <w:p w14:paraId="3601E3C5" w14:textId="77777777" w:rsidR="00456A97" w:rsidRDefault="00456A97" w:rsidP="005B65EC">
      <w:pPr>
        <w:pStyle w:val="ListParagraph"/>
        <w:numPr>
          <w:ilvl w:val="0"/>
          <w:numId w:val="10"/>
        </w:numPr>
        <w:spacing w:before="120" w:after="120" w:line="360" w:lineRule="auto"/>
        <w:ind w:left="0" w:firstLine="0"/>
        <w:jc w:val="center"/>
        <w:rPr>
          <w:b/>
        </w:rPr>
      </w:pPr>
      <w:r>
        <w:rPr>
          <w:b/>
        </w:rPr>
        <w:t>ADMINISTRATIVE COMPLETENESS</w:t>
      </w:r>
    </w:p>
    <w:p w14:paraId="018BC2B4" w14:textId="425FAD87" w:rsidR="00D638C5" w:rsidRDefault="00D638C5" w:rsidP="00D638C5">
      <w:pPr>
        <w:spacing w:line="360" w:lineRule="auto"/>
        <w:ind w:firstLine="720"/>
      </w:pPr>
      <w:r>
        <w:t xml:space="preserve">Staff has reviewed </w:t>
      </w:r>
      <w:r w:rsidR="00866711">
        <w:t>Monarch</w:t>
      </w:r>
      <w:r w:rsidR="00012300">
        <w:t>’</w:t>
      </w:r>
      <w:r>
        <w:t>s application</w:t>
      </w:r>
      <w:r w:rsidR="00AF2955">
        <w:t xml:space="preserve"> and supplemental information</w:t>
      </w:r>
      <w:r>
        <w:t xml:space="preserve"> and</w:t>
      </w:r>
      <w:r w:rsidR="00AF2955">
        <w:t>,</w:t>
      </w:r>
      <w:r>
        <w:t xml:space="preserve"> as detailed in the attached memorand</w:t>
      </w:r>
      <w:r w:rsidR="00AF2955">
        <w:t>um</w:t>
      </w:r>
      <w:r>
        <w:t xml:space="preserve"> of </w:t>
      </w:r>
      <w:r w:rsidR="00866711">
        <w:t>Jolie Mathis</w:t>
      </w:r>
      <w:r>
        <w:t xml:space="preserve"> of the Commission’s Infrastructure Division, recommends that the supplemented application be found administratively complete</w:t>
      </w:r>
      <w:r w:rsidR="00B9579A">
        <w:t xml:space="preserve"> and accepted for filing</w:t>
      </w:r>
      <w:r>
        <w:t xml:space="preserve">. </w:t>
      </w:r>
      <w:r w:rsidR="00B9579A">
        <w:t>Staff’s recommendation on administrative completeness is not a comment on the merits of the application, but only that it is complete for further processing.</w:t>
      </w:r>
    </w:p>
    <w:p w14:paraId="69B92777" w14:textId="23F1AE0A" w:rsidR="00B35985" w:rsidRDefault="00B35985" w:rsidP="00B35985">
      <w:pPr>
        <w:ind w:firstLine="720"/>
      </w:pPr>
    </w:p>
    <w:p w14:paraId="7F2BE349" w14:textId="77777777" w:rsidR="00D638C5" w:rsidRDefault="00D638C5" w:rsidP="00D638C5">
      <w:pPr>
        <w:pStyle w:val="ListParagraph"/>
        <w:numPr>
          <w:ilvl w:val="1"/>
          <w:numId w:val="29"/>
        </w:numPr>
        <w:spacing w:line="360" w:lineRule="auto"/>
        <w:ind w:left="360"/>
        <w:jc w:val="center"/>
        <w:rPr>
          <w:b/>
        </w:rPr>
      </w:pPr>
      <w:r>
        <w:rPr>
          <w:b/>
        </w:rPr>
        <w:t>NOTICE</w:t>
      </w:r>
    </w:p>
    <w:p w14:paraId="51BB51C4" w14:textId="7BAA940D" w:rsidR="00D638C5" w:rsidRDefault="00D638C5" w:rsidP="00D638C5">
      <w:pPr>
        <w:spacing w:line="360" w:lineRule="auto"/>
        <w:ind w:firstLine="720"/>
      </w:pPr>
      <w:r>
        <w:t xml:space="preserve">As detailed in the attached memorandum, Staff recommends that </w:t>
      </w:r>
      <w:r w:rsidR="00866711">
        <w:t>Monarch</w:t>
      </w:r>
      <w:r>
        <w:t xml:space="preserve"> proceed with providing public notice. Specifically, Staff recommends that </w:t>
      </w:r>
      <w:r w:rsidR="00866711">
        <w:t>Monarch</w:t>
      </w:r>
      <w:r>
        <w:t xml:space="preserve"> be directed to use the attached </w:t>
      </w:r>
      <w:r>
        <w:rPr>
          <w:i/>
        </w:rPr>
        <w:t>Notice for Publication</w:t>
      </w:r>
      <w:r>
        <w:t xml:space="preserve"> form to </w:t>
      </w:r>
      <w:r>
        <w:rPr>
          <w:rFonts w:eastAsia="Calibri"/>
          <w:szCs w:val="24"/>
        </w:rPr>
        <w:t xml:space="preserve">publish notice once each week for two consecutive weeks in a newspaper of general circulation in </w:t>
      </w:r>
      <w:r w:rsidR="00866711">
        <w:rPr>
          <w:rFonts w:eastAsia="Calibri"/>
          <w:szCs w:val="24"/>
        </w:rPr>
        <w:t>Chambers</w:t>
      </w:r>
      <w:r>
        <w:rPr>
          <w:rFonts w:eastAsia="Calibri"/>
          <w:szCs w:val="24"/>
        </w:rPr>
        <w:t xml:space="preserve"> County. Staff further recommends that </w:t>
      </w:r>
      <w:r w:rsidR="00866711">
        <w:t>Monarch</w:t>
      </w:r>
      <w:r>
        <w:t xml:space="preserve"> </w:t>
      </w:r>
      <w:r>
        <w:rPr>
          <w:rFonts w:eastAsia="Calibri"/>
          <w:szCs w:val="24"/>
        </w:rPr>
        <w:t xml:space="preserve">be directed to use the attached </w:t>
      </w:r>
      <w:r>
        <w:rPr>
          <w:rFonts w:eastAsia="Calibri"/>
          <w:i/>
          <w:szCs w:val="24"/>
        </w:rPr>
        <w:t>Notice to Neighboring Systems, Landowners, Customers and Cities</w:t>
      </w:r>
      <w:r>
        <w:rPr>
          <w:rFonts w:eastAsia="Calibri"/>
          <w:szCs w:val="24"/>
        </w:rPr>
        <w:t xml:space="preserve"> form to complete the following actions</w:t>
      </w:r>
      <w:r>
        <w:t xml:space="preserve">: </w:t>
      </w:r>
    </w:p>
    <w:p w14:paraId="27021FE8" w14:textId="77777777" w:rsidR="00D638C5" w:rsidRDefault="00D638C5" w:rsidP="00D638C5">
      <w:pPr>
        <w:pStyle w:val="NoSpacing"/>
        <w:numPr>
          <w:ilvl w:val="0"/>
          <w:numId w:val="30"/>
        </w:numPr>
        <w:jc w:val="both"/>
      </w:pPr>
      <w:r>
        <w:t>Provide notice of the application by first-class mail to the following:</w:t>
      </w:r>
    </w:p>
    <w:p w14:paraId="178ED296" w14:textId="77777777" w:rsidR="00D638C5" w:rsidRDefault="00D638C5" w:rsidP="00D638C5">
      <w:pPr>
        <w:pStyle w:val="NoSpacing"/>
        <w:ind w:left="720"/>
        <w:jc w:val="both"/>
      </w:pPr>
    </w:p>
    <w:p w14:paraId="5D318D05" w14:textId="77777777" w:rsidR="00D638C5" w:rsidRDefault="00D638C5" w:rsidP="00D638C5">
      <w:pPr>
        <w:pStyle w:val="NoSpacing"/>
        <w:numPr>
          <w:ilvl w:val="1"/>
          <w:numId w:val="31"/>
        </w:numPr>
        <w:jc w:val="both"/>
      </w:pPr>
      <w:r>
        <w:rPr>
          <w:szCs w:val="24"/>
        </w:rPr>
        <w:t>Cities, districts, and neighboring retail public utilities providing the same utility service whose corporate boundaries or certificated service area are located within two miles from the outer boundary of the requested area:</w:t>
      </w:r>
    </w:p>
    <w:p w14:paraId="2FD2F0F4"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Aqua Texas Inc (CCN No. 21065)</w:t>
      </w:r>
    </w:p>
    <w:p w14:paraId="4A728A98"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Baytown Area Water Authority</w:t>
      </w:r>
    </w:p>
    <w:p w14:paraId="273BCDC6"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Chambers-Liberty Counties Navigation District</w:t>
      </w:r>
    </w:p>
    <w:p w14:paraId="3C51F5A1"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 County Improvement District 1</w:t>
      </w:r>
    </w:p>
    <w:p w14:paraId="2F48ED04"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 County Improvement District 2</w:t>
      </w:r>
    </w:p>
    <w:p w14:paraId="1BB98FE4"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 County Improvement District 3</w:t>
      </w:r>
    </w:p>
    <w:p w14:paraId="38D1E4B6"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 County MUD 1</w:t>
      </w:r>
    </w:p>
    <w:p w14:paraId="673FED83"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 County MUD 2</w:t>
      </w:r>
    </w:p>
    <w:p w14:paraId="1A879ACD"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Chambers County MUD 3</w:t>
      </w:r>
    </w:p>
    <w:p w14:paraId="5F4A66A3"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City of Baytown (CCN No. 20333)</w:t>
      </w:r>
    </w:p>
    <w:p w14:paraId="445075F3"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City of Beach City</w:t>
      </w:r>
    </w:p>
    <w:p w14:paraId="5DC9B2FB"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City of Cove</w:t>
      </w:r>
    </w:p>
    <w:p w14:paraId="1DE440DF"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 xml:space="preserve">City of Mont </w:t>
      </w:r>
      <w:proofErr w:type="spellStart"/>
      <w:r w:rsidRPr="00ED2726">
        <w:rPr>
          <w:rFonts w:eastAsiaTheme="minorHAnsi"/>
          <w:i/>
          <w:iCs/>
          <w:szCs w:val="24"/>
        </w:rPr>
        <w:t>Belvieu</w:t>
      </w:r>
      <w:proofErr w:type="spellEnd"/>
    </w:p>
    <w:p w14:paraId="58995DE3"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Coastal Water Authority</w:t>
      </w:r>
    </w:p>
    <w:p w14:paraId="0EB3B41F"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Gulf Coast Waste Disposal Authority (CCN No. 20465)</w:t>
      </w:r>
    </w:p>
    <w:p w14:paraId="1F11B6E5"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Harris County FCD</w:t>
      </w:r>
    </w:p>
    <w:p w14:paraId="05A23A6C" w14:textId="77777777" w:rsidR="006B0FC0" w:rsidRPr="00ED2726" w:rsidRDefault="006B0FC0" w:rsidP="006B0FC0">
      <w:pPr>
        <w:numPr>
          <w:ilvl w:val="0"/>
          <w:numId w:val="37"/>
        </w:numPr>
        <w:ind w:left="2160"/>
        <w:rPr>
          <w:rFonts w:eastAsiaTheme="minorHAnsi"/>
          <w:i/>
          <w:iCs/>
          <w:szCs w:val="24"/>
        </w:rPr>
      </w:pPr>
      <w:r w:rsidRPr="00ED2726">
        <w:rPr>
          <w:rFonts w:eastAsiaTheme="minorHAnsi"/>
          <w:i/>
          <w:iCs/>
          <w:szCs w:val="24"/>
        </w:rPr>
        <w:t>Port of Houston Authority</w:t>
      </w:r>
    </w:p>
    <w:p w14:paraId="4C7DDC3B" w14:textId="459CE5A7" w:rsidR="00457007" w:rsidRPr="006B0FC0" w:rsidRDefault="006B0FC0" w:rsidP="006B0FC0">
      <w:pPr>
        <w:numPr>
          <w:ilvl w:val="0"/>
          <w:numId w:val="37"/>
        </w:numPr>
        <w:ind w:left="2160"/>
        <w:rPr>
          <w:rFonts w:eastAsiaTheme="minorHAnsi"/>
          <w:i/>
          <w:iCs/>
          <w:szCs w:val="24"/>
        </w:rPr>
      </w:pPr>
      <w:r w:rsidRPr="00ED2726">
        <w:rPr>
          <w:rFonts w:eastAsiaTheme="minorHAnsi"/>
          <w:i/>
          <w:iCs/>
          <w:szCs w:val="24"/>
        </w:rPr>
        <w:t>Trinity River Authority of Texas</w:t>
      </w:r>
    </w:p>
    <w:p w14:paraId="13769482" w14:textId="52B77E84" w:rsidR="00457007" w:rsidRPr="00457007" w:rsidRDefault="00457007" w:rsidP="00457007">
      <w:pPr>
        <w:ind w:left="1440"/>
        <w:rPr>
          <w:rFonts w:eastAsia="Calibri"/>
          <w:szCs w:val="22"/>
        </w:rPr>
      </w:pPr>
    </w:p>
    <w:p w14:paraId="472C073C" w14:textId="77777777" w:rsidR="00457007" w:rsidRPr="00457007" w:rsidRDefault="00457007" w:rsidP="00457007">
      <w:pPr>
        <w:numPr>
          <w:ilvl w:val="1"/>
          <w:numId w:val="35"/>
        </w:numPr>
        <w:rPr>
          <w:rFonts w:eastAsia="Calibri"/>
          <w:szCs w:val="22"/>
        </w:rPr>
      </w:pPr>
      <w:r w:rsidRPr="00457007">
        <w:rPr>
          <w:rFonts w:eastAsia="Calibri"/>
          <w:szCs w:val="24"/>
        </w:rPr>
        <w:t>The county judge of each county that is wholly or partially included in the requested area:</w:t>
      </w:r>
    </w:p>
    <w:p w14:paraId="7F1E51A0" w14:textId="63C689CA" w:rsidR="00457007" w:rsidRPr="00457007" w:rsidRDefault="004724E7" w:rsidP="00457007">
      <w:pPr>
        <w:numPr>
          <w:ilvl w:val="0"/>
          <w:numId w:val="36"/>
        </w:numPr>
        <w:rPr>
          <w:rFonts w:eastAsia="Calibri"/>
          <w:i/>
          <w:iCs/>
          <w:szCs w:val="22"/>
        </w:rPr>
      </w:pPr>
      <w:r>
        <w:rPr>
          <w:rFonts w:eastAsia="Calibri"/>
          <w:i/>
          <w:iCs/>
          <w:szCs w:val="24"/>
        </w:rPr>
        <w:t>Chambers</w:t>
      </w:r>
      <w:r w:rsidR="00457007" w:rsidRPr="00457007">
        <w:rPr>
          <w:rFonts w:eastAsia="Calibri"/>
          <w:i/>
          <w:iCs/>
          <w:szCs w:val="24"/>
        </w:rPr>
        <w:t xml:space="preserve"> County Judge</w:t>
      </w:r>
    </w:p>
    <w:p w14:paraId="492E563E" w14:textId="77777777" w:rsidR="00457007" w:rsidRPr="00457007" w:rsidRDefault="00457007" w:rsidP="00457007">
      <w:pPr>
        <w:ind w:left="2160"/>
        <w:rPr>
          <w:rFonts w:eastAsia="Calibri"/>
          <w:i/>
          <w:iCs/>
          <w:szCs w:val="22"/>
        </w:rPr>
      </w:pPr>
    </w:p>
    <w:p w14:paraId="11AF70C0" w14:textId="77777777" w:rsidR="00457007" w:rsidRPr="00457007" w:rsidRDefault="00457007" w:rsidP="00457007">
      <w:pPr>
        <w:numPr>
          <w:ilvl w:val="1"/>
          <w:numId w:val="35"/>
        </w:numPr>
        <w:rPr>
          <w:rFonts w:eastAsia="Calibri"/>
          <w:szCs w:val="22"/>
        </w:rPr>
      </w:pPr>
      <w:r w:rsidRPr="00457007">
        <w:rPr>
          <w:rFonts w:eastAsia="Calibri"/>
          <w:szCs w:val="24"/>
        </w:rPr>
        <w:t>Each groundwater conservation district that is wholly or partially included in the requested area:</w:t>
      </w:r>
    </w:p>
    <w:p w14:paraId="128542A1" w14:textId="6BA32812" w:rsidR="00457007" w:rsidRPr="006B0FC0" w:rsidRDefault="006B0FC0" w:rsidP="00457007">
      <w:pPr>
        <w:numPr>
          <w:ilvl w:val="0"/>
          <w:numId w:val="36"/>
        </w:numPr>
        <w:rPr>
          <w:rFonts w:eastAsia="Calibri"/>
          <w:i/>
          <w:iCs/>
          <w:szCs w:val="22"/>
        </w:rPr>
      </w:pPr>
      <w:r w:rsidRPr="006B0FC0">
        <w:rPr>
          <w:rFonts w:eastAsia="Calibri"/>
          <w:i/>
          <w:iCs/>
          <w:szCs w:val="22"/>
        </w:rPr>
        <w:t>None</w:t>
      </w:r>
    </w:p>
    <w:p w14:paraId="1D59DBE7" w14:textId="77777777" w:rsidR="00457007" w:rsidRPr="00457007" w:rsidRDefault="00457007" w:rsidP="00457007">
      <w:pPr>
        <w:ind w:left="1440"/>
        <w:rPr>
          <w:rFonts w:eastAsia="Calibri"/>
          <w:szCs w:val="22"/>
        </w:rPr>
      </w:pPr>
    </w:p>
    <w:p w14:paraId="1B55F65A" w14:textId="77777777" w:rsidR="00457007" w:rsidRPr="00457007" w:rsidRDefault="00457007" w:rsidP="00457007">
      <w:pPr>
        <w:numPr>
          <w:ilvl w:val="1"/>
          <w:numId w:val="35"/>
        </w:numPr>
        <w:rPr>
          <w:rFonts w:eastAsia="Calibri"/>
          <w:szCs w:val="22"/>
        </w:rPr>
      </w:pPr>
      <w:r w:rsidRPr="00457007">
        <w:rPr>
          <w:rFonts w:eastAsia="Calibri"/>
          <w:szCs w:val="24"/>
        </w:rPr>
        <w:t>Any affected customers, and other affected parties in the requested area.</w:t>
      </w:r>
    </w:p>
    <w:p w14:paraId="4BD88E78" w14:textId="77777777" w:rsidR="00457007" w:rsidRPr="00457007" w:rsidRDefault="00457007" w:rsidP="00457007">
      <w:pPr>
        <w:autoSpaceDE w:val="0"/>
        <w:autoSpaceDN w:val="0"/>
        <w:adjustRightInd w:val="0"/>
        <w:ind w:left="720"/>
        <w:contextualSpacing/>
        <w:rPr>
          <w:rFonts w:eastAsia="Calibri"/>
          <w:szCs w:val="22"/>
        </w:rPr>
      </w:pPr>
    </w:p>
    <w:p w14:paraId="4DDE7F23" w14:textId="691BD394" w:rsidR="00457007" w:rsidRPr="00457007" w:rsidRDefault="00457007" w:rsidP="00457007">
      <w:pPr>
        <w:autoSpaceDE w:val="0"/>
        <w:autoSpaceDN w:val="0"/>
        <w:adjustRightInd w:val="0"/>
        <w:ind w:left="450"/>
        <w:rPr>
          <w:bCs/>
          <w:color w:val="0563C1"/>
          <w:szCs w:val="24"/>
          <w:u w:val="single"/>
        </w:rPr>
      </w:pPr>
      <w:r w:rsidRPr="00457007">
        <w:rPr>
          <w:rFonts w:eastAsia="Calibri"/>
        </w:rPr>
        <w:t xml:space="preserve">Addresses can be obtained by </w:t>
      </w:r>
      <w:r w:rsidR="004724E7">
        <w:rPr>
          <w:rFonts w:eastAsia="Calibri"/>
        </w:rPr>
        <w:t>Monarch</w:t>
      </w:r>
      <w:r w:rsidRPr="00457007">
        <w:rPr>
          <w:rFonts w:eastAsia="Calibri"/>
        </w:rPr>
        <w:t xml:space="preserve"> from the Water Utility Database at </w:t>
      </w:r>
      <w:hyperlink r:id="rId8" w:history="1">
        <w:r w:rsidRPr="00457007">
          <w:rPr>
            <w:rFonts w:eastAsia="Calibri"/>
            <w:color w:val="0563C1"/>
            <w:u w:val="single"/>
          </w:rPr>
          <w:t>http://www.puc.texas.gov/watersearch</w:t>
        </w:r>
      </w:hyperlink>
      <w:r w:rsidRPr="00457007">
        <w:rPr>
          <w:rFonts w:eastAsia="Calibri"/>
        </w:rPr>
        <w:t xml:space="preserve">. District information and addresses can be obtained from the </w:t>
      </w:r>
      <w:r w:rsidRPr="00457007">
        <w:rPr>
          <w:szCs w:val="24"/>
        </w:rPr>
        <w:t>Texas Commission on Environmental Quality’s (TCEQ)</w:t>
      </w:r>
      <w:r w:rsidRPr="00457007">
        <w:rPr>
          <w:rFonts w:eastAsia="Calibri"/>
        </w:rPr>
        <w:t xml:space="preserve"> web site located at </w:t>
      </w:r>
      <w:hyperlink r:id="rId9" w:history="1">
        <w:r w:rsidRPr="00457007">
          <w:rPr>
            <w:rFonts w:eastAsia="Calibri"/>
            <w:color w:val="0563C1"/>
            <w:szCs w:val="24"/>
            <w:u w:val="single"/>
          </w:rPr>
          <w:t>http://www14.tceq.texas.gov/iwud/</w:t>
        </w:r>
      </w:hyperlink>
      <w:r w:rsidRPr="00457007">
        <w:rPr>
          <w:rFonts w:eastAsia="Calibri"/>
          <w:color w:val="0563C1"/>
          <w:szCs w:val="24"/>
          <w:u w:val="single"/>
        </w:rPr>
        <w:t>.</w:t>
      </w:r>
    </w:p>
    <w:p w14:paraId="6BC050FB" w14:textId="77777777" w:rsidR="00457007" w:rsidRPr="00457007" w:rsidRDefault="00457007" w:rsidP="00457007">
      <w:pPr>
        <w:ind w:left="360"/>
        <w:rPr>
          <w:rFonts w:eastAsia="Calibri"/>
          <w:szCs w:val="22"/>
        </w:rPr>
      </w:pPr>
    </w:p>
    <w:p w14:paraId="4BEFA345" w14:textId="0E6828A7" w:rsidR="00457007" w:rsidRPr="00457007" w:rsidRDefault="00457007" w:rsidP="00457007">
      <w:pPr>
        <w:numPr>
          <w:ilvl w:val="0"/>
          <w:numId w:val="35"/>
        </w:numPr>
        <w:autoSpaceDE w:val="0"/>
        <w:autoSpaceDN w:val="0"/>
        <w:adjustRightInd w:val="0"/>
        <w:rPr>
          <w:rFonts w:eastAsia="Calibri"/>
          <w:bCs/>
          <w:szCs w:val="24"/>
        </w:rPr>
      </w:pPr>
      <w:r w:rsidRPr="00457007">
        <w:rPr>
          <w:rFonts w:eastAsia="Calibri"/>
          <w:szCs w:val="24"/>
        </w:rPr>
        <w:t xml:space="preserve">Publish notice once each week for two consecutive weeks in a newspaper having general circulation in </w:t>
      </w:r>
      <w:bookmarkStart w:id="0" w:name="_Hlk44589042"/>
      <w:r w:rsidRPr="00457007">
        <w:rPr>
          <w:rFonts w:eastAsia="Calibri"/>
          <w:szCs w:val="24"/>
        </w:rPr>
        <w:t>the</w:t>
      </w:r>
      <w:r w:rsidRPr="00457007">
        <w:rPr>
          <w:rFonts w:eastAsia="Calibri"/>
          <w:color w:val="FF0000"/>
          <w:szCs w:val="24"/>
        </w:rPr>
        <w:t xml:space="preserve"> </w:t>
      </w:r>
      <w:bookmarkEnd w:id="0"/>
      <w:r w:rsidRPr="00457007">
        <w:rPr>
          <w:rFonts w:eastAsia="Calibri"/>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457007">
        <w:rPr>
          <w:rFonts w:eastAsia="Calibri"/>
          <w:bCs/>
          <w:szCs w:val="24"/>
        </w:rPr>
        <w:t xml:space="preserve">Within 30 days of the date the notice was mailed, </w:t>
      </w:r>
      <w:r w:rsidR="004724E7">
        <w:rPr>
          <w:rFonts w:eastAsia="Calibri"/>
          <w:szCs w:val="22"/>
        </w:rPr>
        <w:t>Monarch</w:t>
      </w:r>
      <w:r w:rsidRPr="00457007">
        <w:rPr>
          <w:rFonts w:eastAsia="Calibri"/>
          <w:bCs/>
          <w:szCs w:val="24"/>
        </w:rPr>
        <w:t xml:space="preserve"> must file an affidavit specifying the notice that was provided to every person and entity to whom notice was provided and the date the notice was mailed.</w:t>
      </w:r>
    </w:p>
    <w:p w14:paraId="43577219" w14:textId="77777777" w:rsidR="00457007" w:rsidRPr="00457007" w:rsidRDefault="00457007" w:rsidP="00457007">
      <w:pPr>
        <w:autoSpaceDE w:val="0"/>
        <w:autoSpaceDN w:val="0"/>
        <w:adjustRightInd w:val="0"/>
        <w:rPr>
          <w:bCs/>
          <w:szCs w:val="24"/>
        </w:rPr>
      </w:pPr>
    </w:p>
    <w:p w14:paraId="0CC0EF5E" w14:textId="77777777" w:rsidR="00457007" w:rsidRPr="00457007" w:rsidRDefault="00457007" w:rsidP="00457007">
      <w:pPr>
        <w:numPr>
          <w:ilvl w:val="0"/>
          <w:numId w:val="35"/>
        </w:numPr>
        <w:autoSpaceDE w:val="0"/>
        <w:autoSpaceDN w:val="0"/>
        <w:adjustRightInd w:val="0"/>
        <w:contextualSpacing/>
        <w:rPr>
          <w:rFonts w:eastAsia="Calibri"/>
          <w:bCs/>
          <w:szCs w:val="24"/>
        </w:rPr>
      </w:pPr>
      <w:r w:rsidRPr="00457007">
        <w:rPr>
          <w:rFonts w:eastAsia="Calibri"/>
          <w:bCs/>
          <w:szCs w:val="24"/>
        </w:rPr>
        <w:t>Provide notice using the attached notice forms.</w:t>
      </w:r>
    </w:p>
    <w:p w14:paraId="60ABAB29" w14:textId="77777777" w:rsidR="00457007" w:rsidRPr="00457007" w:rsidRDefault="00457007" w:rsidP="00457007">
      <w:pPr>
        <w:autoSpaceDE w:val="0"/>
        <w:autoSpaceDN w:val="0"/>
        <w:adjustRightInd w:val="0"/>
        <w:ind w:left="720"/>
        <w:contextualSpacing/>
        <w:rPr>
          <w:rFonts w:eastAsia="Calibri"/>
          <w:bCs/>
          <w:szCs w:val="24"/>
        </w:rPr>
      </w:pPr>
    </w:p>
    <w:p w14:paraId="34D21EB5" w14:textId="7FAB0EE3" w:rsidR="00457007" w:rsidRPr="004724E7" w:rsidRDefault="00457007" w:rsidP="00457007">
      <w:pPr>
        <w:numPr>
          <w:ilvl w:val="0"/>
          <w:numId w:val="35"/>
        </w:numPr>
        <w:autoSpaceDE w:val="0"/>
        <w:autoSpaceDN w:val="0"/>
        <w:adjustRightInd w:val="0"/>
        <w:contextualSpacing/>
        <w:rPr>
          <w:rFonts w:eastAsia="Calibri"/>
          <w:bCs/>
          <w:szCs w:val="24"/>
        </w:rPr>
      </w:pPr>
      <w:r w:rsidRPr="00457007">
        <w:rPr>
          <w:rFonts w:eastAsia="Calibri"/>
          <w:szCs w:val="22"/>
        </w:rPr>
        <w:t>Provide a copy of the map(s) deemed sufficient during administrative review delineating the requested area with each individual notice to neighboring utilities, other affected parties, and customers.</w:t>
      </w:r>
    </w:p>
    <w:p w14:paraId="606709F5" w14:textId="77777777" w:rsidR="004724E7" w:rsidRPr="00457007" w:rsidRDefault="004724E7" w:rsidP="004724E7">
      <w:pPr>
        <w:autoSpaceDE w:val="0"/>
        <w:autoSpaceDN w:val="0"/>
        <w:adjustRightInd w:val="0"/>
        <w:ind w:left="720"/>
        <w:contextualSpacing/>
        <w:rPr>
          <w:rFonts w:eastAsia="Calibri"/>
          <w:bCs/>
          <w:szCs w:val="24"/>
        </w:rPr>
      </w:pPr>
    </w:p>
    <w:p w14:paraId="6399120F" w14:textId="77777777" w:rsidR="00457007" w:rsidRPr="00457007" w:rsidRDefault="00457007" w:rsidP="00457007">
      <w:pPr>
        <w:numPr>
          <w:ilvl w:val="0"/>
          <w:numId w:val="35"/>
        </w:numPr>
        <w:contextualSpacing/>
        <w:rPr>
          <w:rFonts w:eastAsia="Calibri"/>
          <w:szCs w:val="24"/>
        </w:rPr>
      </w:pPr>
      <w:r w:rsidRPr="00457007">
        <w:rPr>
          <w:rFonts w:eastAsia="Calibri"/>
          <w:szCs w:val="22"/>
        </w:rPr>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0256C310" w14:textId="77777777" w:rsidR="00D638C5" w:rsidRDefault="00D638C5" w:rsidP="00D638C5">
      <w:pPr>
        <w:pStyle w:val="ListParagraph"/>
        <w:rPr>
          <w:rFonts w:eastAsia="Calibri"/>
          <w:szCs w:val="24"/>
        </w:rPr>
      </w:pPr>
    </w:p>
    <w:p w14:paraId="5585E8B8" w14:textId="77777777" w:rsidR="00D638C5" w:rsidRDefault="00D638C5" w:rsidP="00D638C5">
      <w:pPr>
        <w:pStyle w:val="ListParagraph"/>
        <w:keepNext/>
        <w:numPr>
          <w:ilvl w:val="0"/>
          <w:numId w:val="34"/>
        </w:numPr>
        <w:spacing w:line="360" w:lineRule="auto"/>
        <w:ind w:left="720"/>
        <w:jc w:val="center"/>
        <w:rPr>
          <w:b/>
        </w:rPr>
      </w:pPr>
      <w:r>
        <w:rPr>
          <w:b/>
        </w:rPr>
        <w:t>PROPOSED PROCEDURAL SCHEDULE</w:t>
      </w:r>
    </w:p>
    <w:p w14:paraId="0D3DC59F" w14:textId="295301BA" w:rsidR="00D638C5" w:rsidRDefault="00105ADE" w:rsidP="00D638C5">
      <w:pPr>
        <w:spacing w:line="360" w:lineRule="auto"/>
        <w:ind w:firstLine="720"/>
      </w:pPr>
      <w:r>
        <w:t xml:space="preserve">In accordance with Staff’s administrative completeness recommendation, </w:t>
      </w:r>
      <w:r w:rsidR="00D638C5">
        <w:t>Staff proposes th</w:t>
      </w:r>
      <w:r>
        <w:t>at the</w:t>
      </w:r>
      <w:r w:rsidR="00D638C5">
        <w:t xml:space="preserve"> procedural schedule</w:t>
      </w:r>
      <w:r>
        <w:t xml:space="preserve"> below be adopted</w:t>
      </w:r>
      <w:r w:rsidR="00D638C5">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638C5" w14:paraId="15974548" w14:textId="77777777" w:rsidTr="00D638C5">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15D32906" w14:textId="77777777" w:rsidR="00D638C5" w:rsidRDefault="00D638C5">
            <w:pPr>
              <w:keepNext/>
              <w:spacing w:line="360" w:lineRule="auto"/>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60D990DC" w14:textId="77777777" w:rsidR="00D638C5" w:rsidRDefault="00D638C5">
            <w:pPr>
              <w:keepNext/>
              <w:spacing w:line="360" w:lineRule="auto"/>
              <w:jc w:val="center"/>
              <w:rPr>
                <w:b/>
              </w:rPr>
            </w:pPr>
            <w:r>
              <w:rPr>
                <w:b/>
              </w:rPr>
              <w:t>Date</w:t>
            </w:r>
          </w:p>
        </w:tc>
      </w:tr>
      <w:tr w:rsidR="00D638C5" w14:paraId="6786BC85" w14:textId="77777777" w:rsidTr="00D638C5">
        <w:trPr>
          <w:trHeight w:val="121"/>
        </w:trPr>
        <w:tc>
          <w:tcPr>
            <w:tcW w:w="5524" w:type="dxa"/>
            <w:tcBorders>
              <w:top w:val="single" w:sz="4" w:space="0" w:color="auto"/>
              <w:left w:val="single" w:sz="4" w:space="0" w:color="auto"/>
              <w:bottom w:val="single" w:sz="4" w:space="0" w:color="auto"/>
              <w:right w:val="single" w:sz="4" w:space="0" w:color="auto"/>
            </w:tcBorders>
            <w:hideMark/>
          </w:tcPr>
          <w:p w14:paraId="67498A36" w14:textId="35B2A04E" w:rsidR="00D638C5" w:rsidRDefault="00D638C5">
            <w:pPr>
              <w:autoSpaceDE w:val="0"/>
              <w:autoSpaceDN w:val="0"/>
              <w:adjustRightInd w:val="0"/>
              <w:jc w:val="left"/>
              <w:rPr>
                <w:szCs w:val="24"/>
              </w:rPr>
            </w:pPr>
            <w:r>
              <w:rPr>
                <w:rFonts w:eastAsia="Calibri"/>
                <w:szCs w:val="24"/>
              </w:rPr>
              <w:t>Deadline for</w:t>
            </w:r>
            <w:r>
              <w:t xml:space="preserve"> </w:t>
            </w:r>
            <w:r w:rsidR="00866711">
              <w:t>Monarch</w:t>
            </w:r>
            <w:r>
              <w:t xml:space="preserve"> </w:t>
            </w:r>
            <w:r>
              <w:rPr>
                <w:rFonts w:eastAsia="Calibri"/>
                <w:szCs w:val="24"/>
              </w:rPr>
              <w:t>to file with the Commission signed affidavits that the notice was given</w:t>
            </w:r>
            <w:r w:rsidR="00E22175">
              <w:rPr>
                <w:rFonts w:eastAsia="Calibri"/>
                <w:szCs w:val="24"/>
              </w:rPr>
              <w:t>,</w:t>
            </w:r>
            <w:r>
              <w:rPr>
                <w:rFonts w:eastAsia="Calibri"/>
                <w:szCs w:val="24"/>
              </w:rPr>
              <w:t xml:space="preserve"> along with a copy of the notice and map sent to the affected parties</w:t>
            </w:r>
            <w:r w:rsidR="00432DE8">
              <w:rPr>
                <w:rFonts w:eastAsia="Calibri"/>
                <w:szCs w:val="24"/>
              </w:rPr>
              <w:t>,</w:t>
            </w:r>
            <w:r>
              <w:rPr>
                <w:rFonts w:eastAsia="Calibri"/>
                <w:szCs w:val="24"/>
              </w:rPr>
              <w:t xml:space="preserve"> and published </w:t>
            </w:r>
            <w:r>
              <w:rPr>
                <w:szCs w:val="24"/>
              </w:rPr>
              <w:t>in a newspaper of general circulation</w:t>
            </w:r>
          </w:p>
        </w:tc>
        <w:tc>
          <w:tcPr>
            <w:tcW w:w="3826" w:type="dxa"/>
            <w:tcBorders>
              <w:top w:val="single" w:sz="4" w:space="0" w:color="auto"/>
              <w:left w:val="single" w:sz="4" w:space="0" w:color="auto"/>
              <w:bottom w:val="single" w:sz="4" w:space="0" w:color="auto"/>
              <w:right w:val="single" w:sz="4" w:space="0" w:color="auto"/>
            </w:tcBorders>
            <w:vAlign w:val="center"/>
            <w:hideMark/>
          </w:tcPr>
          <w:p w14:paraId="0B481628" w14:textId="3C3D4F77" w:rsidR="00D638C5" w:rsidRDefault="00D638C5">
            <w:pPr>
              <w:keepNext/>
              <w:jc w:val="center"/>
              <w:rPr>
                <w:szCs w:val="24"/>
              </w:rPr>
            </w:pPr>
            <w:r>
              <w:rPr>
                <w:szCs w:val="24"/>
              </w:rPr>
              <w:t xml:space="preserve">June </w:t>
            </w:r>
            <w:r w:rsidR="00866711">
              <w:rPr>
                <w:szCs w:val="24"/>
              </w:rPr>
              <w:t>20</w:t>
            </w:r>
            <w:r>
              <w:rPr>
                <w:szCs w:val="24"/>
              </w:rPr>
              <w:t>, 2021</w:t>
            </w:r>
          </w:p>
        </w:tc>
      </w:tr>
      <w:tr w:rsidR="00D638C5" w14:paraId="65BE8D80" w14:textId="77777777" w:rsidTr="00D638C5">
        <w:trPr>
          <w:trHeight w:val="611"/>
        </w:trPr>
        <w:tc>
          <w:tcPr>
            <w:tcW w:w="5524" w:type="dxa"/>
            <w:tcBorders>
              <w:top w:val="single" w:sz="4" w:space="0" w:color="auto"/>
              <w:left w:val="single" w:sz="4" w:space="0" w:color="auto"/>
              <w:bottom w:val="single" w:sz="4" w:space="0" w:color="auto"/>
              <w:right w:val="single" w:sz="4" w:space="0" w:color="auto"/>
            </w:tcBorders>
            <w:hideMark/>
          </w:tcPr>
          <w:p w14:paraId="36FB18CD" w14:textId="56B1E5DB" w:rsidR="00D638C5" w:rsidRDefault="00D638C5">
            <w:pPr>
              <w:autoSpaceDE w:val="0"/>
              <w:autoSpaceDN w:val="0"/>
              <w:adjustRightInd w:val="0"/>
              <w:jc w:val="left"/>
              <w:rPr>
                <w:rFonts w:eastAsia="Calibri"/>
                <w:szCs w:val="24"/>
              </w:rPr>
            </w:pPr>
            <w:r>
              <w:rPr>
                <w:rFonts w:eastAsia="Calibri"/>
                <w:szCs w:val="24"/>
              </w:rPr>
              <w:t xml:space="preserve">Deadline for Staff to file a recommendation on sufficiency of notice and propose a </w:t>
            </w:r>
            <w:r w:rsidR="00432DE8">
              <w:rPr>
                <w:rFonts w:eastAsia="Calibri"/>
                <w:szCs w:val="24"/>
              </w:rPr>
              <w:t xml:space="preserve">supplemental </w:t>
            </w:r>
            <w:r>
              <w:rPr>
                <w:rFonts w:eastAsia="Calibri"/>
                <w:szCs w:val="24"/>
              </w:rPr>
              <w:t>procedural schedule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59F34C2F" w14:textId="37BE4191" w:rsidR="00D638C5" w:rsidRDefault="00866711">
            <w:pPr>
              <w:keepNext/>
              <w:jc w:val="center"/>
              <w:rPr>
                <w:szCs w:val="24"/>
              </w:rPr>
            </w:pPr>
            <w:r>
              <w:rPr>
                <w:szCs w:val="24"/>
              </w:rPr>
              <w:t>July 5</w:t>
            </w:r>
            <w:r w:rsidR="00D638C5">
              <w:rPr>
                <w:szCs w:val="24"/>
              </w:rPr>
              <w:t>, 2021</w:t>
            </w:r>
          </w:p>
        </w:tc>
      </w:tr>
      <w:tr w:rsidR="00D638C5" w14:paraId="0A8F323D" w14:textId="77777777" w:rsidTr="00D638C5">
        <w:trPr>
          <w:trHeight w:val="611"/>
        </w:trPr>
        <w:tc>
          <w:tcPr>
            <w:tcW w:w="5524" w:type="dxa"/>
            <w:tcBorders>
              <w:top w:val="single" w:sz="4" w:space="0" w:color="auto"/>
              <w:left w:val="single" w:sz="4" w:space="0" w:color="auto"/>
              <w:bottom w:val="single" w:sz="4" w:space="0" w:color="auto"/>
              <w:right w:val="single" w:sz="4" w:space="0" w:color="auto"/>
            </w:tcBorders>
            <w:hideMark/>
          </w:tcPr>
          <w:p w14:paraId="5A474CF4" w14:textId="65DDD722" w:rsidR="004724E7" w:rsidRDefault="00D638C5" w:rsidP="004724E7">
            <w:pPr>
              <w:autoSpaceDE w:val="0"/>
              <w:autoSpaceDN w:val="0"/>
              <w:adjustRightInd w:val="0"/>
              <w:jc w:val="left"/>
              <w:rPr>
                <w:rFonts w:eastAsia="Calibri"/>
                <w:szCs w:val="24"/>
              </w:rPr>
            </w:pPr>
            <w:r>
              <w:rPr>
                <w:rFonts w:eastAsia="Calibri"/>
                <w:szCs w:val="24"/>
              </w:rPr>
              <w:t>Deadline to intervene</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C60043A" w14:textId="77777777" w:rsidR="00D638C5" w:rsidRDefault="00D638C5">
            <w:pPr>
              <w:keepNext/>
              <w:jc w:val="center"/>
              <w:rPr>
                <w:szCs w:val="24"/>
              </w:rPr>
            </w:pPr>
            <w:r>
              <w:rPr>
                <w:szCs w:val="24"/>
              </w:rPr>
              <w:t>Thirty (30) days after notice is</w:t>
            </w:r>
            <w:r>
              <w:rPr>
                <w:szCs w:val="24"/>
              </w:rPr>
              <w:br/>
              <w:t>issued</w:t>
            </w:r>
          </w:p>
        </w:tc>
      </w:tr>
    </w:tbl>
    <w:p w14:paraId="328709BB" w14:textId="77777777" w:rsidR="00D638C5" w:rsidRDefault="00D638C5" w:rsidP="00D638C5">
      <w:pPr>
        <w:pStyle w:val="ListParagraph"/>
        <w:spacing w:line="360" w:lineRule="auto"/>
        <w:rPr>
          <w:b/>
        </w:rPr>
      </w:pPr>
    </w:p>
    <w:p w14:paraId="018D0DEC" w14:textId="77777777" w:rsidR="00D638C5" w:rsidRDefault="00D638C5" w:rsidP="00D638C5">
      <w:pPr>
        <w:pStyle w:val="ListParagraph"/>
        <w:numPr>
          <w:ilvl w:val="1"/>
          <w:numId w:val="29"/>
        </w:numPr>
        <w:spacing w:line="360" w:lineRule="auto"/>
        <w:ind w:left="360"/>
        <w:jc w:val="center"/>
        <w:rPr>
          <w:b/>
        </w:rPr>
      </w:pPr>
      <w:r>
        <w:rPr>
          <w:b/>
        </w:rPr>
        <w:t>CONCLUSION</w:t>
      </w:r>
    </w:p>
    <w:p w14:paraId="1B5BD90C" w14:textId="58D3E0C6" w:rsidR="00D638C5" w:rsidRDefault="00D638C5" w:rsidP="00D638C5">
      <w:pPr>
        <w:autoSpaceDE w:val="0"/>
        <w:autoSpaceDN w:val="0"/>
        <w:adjustRightInd w:val="0"/>
        <w:spacing w:line="360" w:lineRule="auto"/>
        <w:rPr>
          <w:szCs w:val="24"/>
        </w:rPr>
      </w:pPr>
      <w:r>
        <w:tab/>
        <w:t xml:space="preserve">For the reasons detailed above, Staff recommends that the application, as supplemented, be found administratively complete, that </w:t>
      </w:r>
      <w:r w:rsidR="00866711">
        <w:t xml:space="preserve">Monarch </w:t>
      </w:r>
      <w:r>
        <w:t>be directed to provide notice as detailed above and in the attached memorandum, and that the proposed procedural schedule be adopted.</w:t>
      </w:r>
    </w:p>
    <w:p w14:paraId="2DA271AF" w14:textId="77777777" w:rsidR="00F211DA" w:rsidRDefault="00F211DA" w:rsidP="001A12C1"/>
    <w:p w14:paraId="4BF02120" w14:textId="00B0B875" w:rsidR="00F211DA" w:rsidRDefault="00457007" w:rsidP="001A12C1">
      <w:pPr>
        <w:jc w:val="left"/>
      </w:pPr>
      <w:r>
        <w:br w:type="page"/>
      </w:r>
      <w:r w:rsidR="00F211DA">
        <w:lastRenderedPageBreak/>
        <w:t xml:space="preserve">Dated: </w:t>
      </w:r>
      <w:r w:rsidR="002935D0" w:rsidRPr="00523E11">
        <w:rPr>
          <w:szCs w:val="24"/>
        </w:rPr>
        <w:fldChar w:fldCharType="begin"/>
      </w:r>
      <w:r w:rsidR="002935D0" w:rsidRPr="00523E11">
        <w:rPr>
          <w:szCs w:val="24"/>
        </w:rPr>
        <w:instrText xml:space="preserve"> DATE \@ "MMMM d, yyyy" </w:instrText>
      </w:r>
      <w:r w:rsidR="002935D0" w:rsidRPr="00523E11">
        <w:rPr>
          <w:szCs w:val="24"/>
        </w:rPr>
        <w:fldChar w:fldCharType="separate"/>
      </w:r>
      <w:r w:rsidR="00215A5D">
        <w:rPr>
          <w:noProof/>
          <w:szCs w:val="24"/>
        </w:rPr>
        <w:t>May 6, 2021</w:t>
      </w:r>
      <w:r w:rsidR="002935D0" w:rsidRPr="00523E11">
        <w:rPr>
          <w:szCs w:val="24"/>
        </w:rPr>
        <w:fldChar w:fldCharType="end"/>
      </w:r>
    </w:p>
    <w:p w14:paraId="5633A2F3" w14:textId="77777777" w:rsidR="00F211DA" w:rsidRDefault="00F211DA" w:rsidP="001A12C1">
      <w:pPr>
        <w:jc w:val="left"/>
      </w:pPr>
    </w:p>
    <w:p w14:paraId="15FF3007" w14:textId="77777777" w:rsidR="00F211DA" w:rsidRDefault="00F211DA" w:rsidP="00F211DA">
      <w:pPr>
        <w:pStyle w:val="Normaldouble"/>
        <w:ind w:left="4320"/>
      </w:pPr>
      <w:r>
        <w:t xml:space="preserve">Respectfully </w:t>
      </w:r>
      <w:r w:rsidR="0069152B">
        <w:t>s</w:t>
      </w:r>
      <w:r>
        <w:t>ubmitted,</w:t>
      </w:r>
    </w:p>
    <w:p w14:paraId="79E237A8" w14:textId="77777777" w:rsidR="00F211DA" w:rsidRPr="00F95914" w:rsidRDefault="00F211DA" w:rsidP="00F211DA">
      <w:pPr>
        <w:ind w:left="4320"/>
        <w:contextualSpacing/>
        <w:rPr>
          <w:b/>
          <w:szCs w:val="24"/>
        </w:rPr>
      </w:pPr>
      <w:r w:rsidRPr="00F95914">
        <w:rPr>
          <w:b/>
          <w:szCs w:val="24"/>
        </w:rPr>
        <w:t>PUBLIC UTILITY COMMISSION OF TEXAS LEGAL DIVISION</w:t>
      </w:r>
    </w:p>
    <w:p w14:paraId="767E344B" w14:textId="77777777" w:rsidR="00F211DA" w:rsidRDefault="00F211DA" w:rsidP="00F211DA">
      <w:pPr>
        <w:pStyle w:val="Normaldouble"/>
        <w:spacing w:line="240" w:lineRule="auto"/>
        <w:ind w:left="3600"/>
      </w:pPr>
    </w:p>
    <w:p w14:paraId="62A922A5" w14:textId="77777777" w:rsidR="00F211DA" w:rsidRDefault="002935D0" w:rsidP="00F211DA">
      <w:pPr>
        <w:pStyle w:val="Normaldouble"/>
        <w:spacing w:line="240" w:lineRule="auto"/>
        <w:ind w:left="4320"/>
      </w:pPr>
      <w:r>
        <w:t>Rachelle Nicolette Robles</w:t>
      </w:r>
    </w:p>
    <w:p w14:paraId="0DA30875" w14:textId="77777777" w:rsidR="00F211DA" w:rsidRDefault="00F211DA" w:rsidP="00F211DA">
      <w:pPr>
        <w:pStyle w:val="Normaldouble"/>
        <w:spacing w:line="240" w:lineRule="auto"/>
        <w:ind w:left="4320"/>
        <w:jc w:val="left"/>
      </w:pPr>
      <w:r>
        <w:t xml:space="preserve">Division Director </w:t>
      </w:r>
    </w:p>
    <w:p w14:paraId="4288354A" w14:textId="77777777" w:rsidR="00C24306" w:rsidRDefault="00C24306" w:rsidP="00F211DA">
      <w:pPr>
        <w:pStyle w:val="Normaldouble"/>
        <w:spacing w:line="240" w:lineRule="auto"/>
        <w:ind w:left="4320"/>
        <w:jc w:val="left"/>
      </w:pPr>
    </w:p>
    <w:p w14:paraId="4F4CE4C3" w14:textId="77777777" w:rsidR="00743760" w:rsidRPr="006E0833" w:rsidRDefault="00743760" w:rsidP="00743760">
      <w:pPr>
        <w:ind w:left="4320"/>
        <w:rPr>
          <w:szCs w:val="24"/>
        </w:rPr>
      </w:pPr>
      <w:r w:rsidRPr="006E0833">
        <w:rPr>
          <w:szCs w:val="24"/>
        </w:rPr>
        <w:t>Rashmin J. Asher</w:t>
      </w:r>
    </w:p>
    <w:p w14:paraId="53F0F584" w14:textId="77777777" w:rsidR="00743760" w:rsidRPr="006E0833" w:rsidRDefault="00743760" w:rsidP="00743760">
      <w:pPr>
        <w:ind w:left="4320"/>
        <w:rPr>
          <w:szCs w:val="24"/>
        </w:rPr>
      </w:pPr>
      <w:r w:rsidRPr="006E0833">
        <w:rPr>
          <w:szCs w:val="24"/>
        </w:rPr>
        <w:t>Managing Attorney</w:t>
      </w:r>
    </w:p>
    <w:p w14:paraId="5E079946" w14:textId="72C43D69" w:rsidR="00743760" w:rsidRDefault="00743760" w:rsidP="00743760">
      <w:pPr>
        <w:ind w:left="4320"/>
        <w:rPr>
          <w:szCs w:val="24"/>
        </w:rPr>
      </w:pPr>
    </w:p>
    <w:p w14:paraId="6D74C859" w14:textId="77777777" w:rsidR="00743760" w:rsidRDefault="00743760" w:rsidP="00743760">
      <w:pPr>
        <w:ind w:left="4320"/>
        <w:rPr>
          <w:szCs w:val="24"/>
        </w:rPr>
      </w:pPr>
    </w:p>
    <w:p w14:paraId="649007D7" w14:textId="21509E8E" w:rsidR="00743760" w:rsidRPr="00F963C2" w:rsidRDefault="00F963C2" w:rsidP="00743760">
      <w:pPr>
        <w:ind w:left="4320"/>
        <w:rPr>
          <w:rFonts w:eastAsia="Calibri"/>
          <w:i/>
          <w:iCs/>
          <w:szCs w:val="24"/>
        </w:rPr>
      </w:pPr>
      <w:r w:rsidRPr="00F963C2">
        <w:rPr>
          <w:rFonts w:eastAsia="Calibri"/>
          <w:i/>
          <w:iCs/>
          <w:szCs w:val="24"/>
          <w:u w:val="single"/>
        </w:rPr>
        <w:t>/s/ Kourtnee Jinks</w:t>
      </w:r>
      <w:r w:rsidRPr="00F963C2">
        <w:rPr>
          <w:rFonts w:eastAsia="Calibri"/>
          <w:i/>
          <w:iCs/>
          <w:szCs w:val="24"/>
          <w:u w:val="single"/>
        </w:rPr>
        <w:tab/>
      </w:r>
      <w:r w:rsidRPr="00F963C2">
        <w:rPr>
          <w:rFonts w:eastAsia="Calibri"/>
          <w:i/>
          <w:iCs/>
          <w:szCs w:val="24"/>
        </w:rPr>
        <w:tab/>
      </w:r>
    </w:p>
    <w:p w14:paraId="0489B526" w14:textId="77777777" w:rsidR="00743760" w:rsidRPr="00A02768" w:rsidRDefault="00743760" w:rsidP="00743760">
      <w:pPr>
        <w:ind w:left="4320"/>
        <w:rPr>
          <w:rFonts w:eastAsia="Calibri"/>
          <w:szCs w:val="24"/>
        </w:rPr>
      </w:pPr>
      <w:r w:rsidRPr="00A02768">
        <w:rPr>
          <w:rFonts w:eastAsia="Calibri"/>
          <w:szCs w:val="24"/>
        </w:rPr>
        <w:t>Kourtnee Jinks</w:t>
      </w:r>
    </w:p>
    <w:p w14:paraId="31F737D1"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State Bar No. 24097146</w:t>
      </w:r>
    </w:p>
    <w:p w14:paraId="74250B90"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1701 N. Congress Avenue</w:t>
      </w:r>
    </w:p>
    <w:p w14:paraId="4C398DD2"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P.O. Box 13326</w:t>
      </w:r>
    </w:p>
    <w:p w14:paraId="57028A87"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Austin, Texas 78711-3326</w:t>
      </w:r>
    </w:p>
    <w:p w14:paraId="178943B3"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(512) 936-7265</w:t>
      </w:r>
    </w:p>
    <w:p w14:paraId="07F6D7AA"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(512) 936-7268 (facsimile)</w:t>
      </w:r>
    </w:p>
    <w:p w14:paraId="23BC39A0" w14:textId="77777777" w:rsidR="00743760" w:rsidRPr="00A02768" w:rsidRDefault="00743760" w:rsidP="00743760">
      <w:pPr>
        <w:rPr>
          <w:szCs w:val="24"/>
        </w:rPr>
      </w:pPr>
      <w:r w:rsidRPr="00A02768">
        <w:rPr>
          <w:szCs w:val="24"/>
        </w:rPr>
        <w:tab/>
      </w:r>
      <w:r w:rsidRPr="00A02768">
        <w:rPr>
          <w:szCs w:val="24"/>
        </w:rPr>
        <w:tab/>
      </w:r>
      <w:r w:rsidRPr="00A02768">
        <w:rPr>
          <w:szCs w:val="24"/>
        </w:rPr>
        <w:tab/>
      </w:r>
      <w:r w:rsidRPr="00A02768">
        <w:rPr>
          <w:szCs w:val="24"/>
        </w:rPr>
        <w:tab/>
      </w:r>
      <w:r w:rsidRPr="00A02768">
        <w:rPr>
          <w:szCs w:val="24"/>
        </w:rPr>
        <w:tab/>
      </w:r>
      <w:r w:rsidRPr="00A02768">
        <w:rPr>
          <w:szCs w:val="24"/>
        </w:rPr>
        <w:tab/>
        <w:t>kourtnee.jinks@puc.texas.gov</w:t>
      </w:r>
    </w:p>
    <w:p w14:paraId="06FB70B1" w14:textId="77777777" w:rsidR="00743760" w:rsidRDefault="00743760" w:rsidP="00743760">
      <w:pPr>
        <w:rPr>
          <w:b/>
          <w:caps/>
          <w:szCs w:val="24"/>
        </w:rPr>
      </w:pPr>
    </w:p>
    <w:p w14:paraId="0CFED575" w14:textId="77777777" w:rsidR="00457007" w:rsidRDefault="00457007" w:rsidP="005B65EC">
      <w:pPr>
        <w:pStyle w:val="Docketnumber"/>
        <w:rPr>
          <w:sz w:val="24"/>
          <w:szCs w:val="24"/>
        </w:rPr>
      </w:pPr>
    </w:p>
    <w:p w14:paraId="274FACF1" w14:textId="77777777" w:rsidR="00457007" w:rsidRDefault="00457007" w:rsidP="005B65EC">
      <w:pPr>
        <w:pStyle w:val="Docketnumber"/>
        <w:rPr>
          <w:sz w:val="24"/>
          <w:szCs w:val="24"/>
        </w:rPr>
      </w:pPr>
    </w:p>
    <w:p w14:paraId="36AA5F4F" w14:textId="411F8F2B" w:rsidR="005B65EC" w:rsidRPr="00E57EBE" w:rsidRDefault="005B65EC" w:rsidP="005B65EC">
      <w:pPr>
        <w:pStyle w:val="Docketnumber"/>
        <w:rPr>
          <w:sz w:val="24"/>
          <w:szCs w:val="24"/>
        </w:rPr>
      </w:pPr>
      <w:r>
        <w:rPr>
          <w:sz w:val="24"/>
          <w:szCs w:val="24"/>
        </w:rPr>
        <w:t xml:space="preserve">DOCKET </w:t>
      </w:r>
      <w:r w:rsidRPr="00E57EBE">
        <w:rPr>
          <w:sz w:val="24"/>
          <w:szCs w:val="24"/>
        </w:rPr>
        <w:t xml:space="preserve">NO. </w:t>
      </w:r>
      <w:r w:rsidR="00BE52CF">
        <w:rPr>
          <w:sz w:val="24"/>
          <w:szCs w:val="24"/>
        </w:rPr>
        <w:t>5</w:t>
      </w:r>
      <w:r w:rsidR="00743760">
        <w:rPr>
          <w:sz w:val="24"/>
          <w:szCs w:val="24"/>
        </w:rPr>
        <w:t>1578</w:t>
      </w:r>
    </w:p>
    <w:p w14:paraId="411737A9" w14:textId="77777777" w:rsidR="005B65EC" w:rsidRDefault="005B65EC" w:rsidP="00F211DA">
      <w:pPr>
        <w:jc w:val="center"/>
        <w:rPr>
          <w:b/>
          <w:szCs w:val="24"/>
        </w:rPr>
      </w:pPr>
    </w:p>
    <w:p w14:paraId="32BF1FB1" w14:textId="77777777" w:rsidR="00F211DA" w:rsidRDefault="00F211DA" w:rsidP="00F211DA">
      <w:pPr>
        <w:jc w:val="center"/>
        <w:rPr>
          <w:b/>
          <w:szCs w:val="24"/>
        </w:rPr>
      </w:pPr>
      <w:r w:rsidRPr="00856672">
        <w:rPr>
          <w:b/>
          <w:szCs w:val="24"/>
        </w:rPr>
        <w:t>CERTIFICATE OF SERVICE</w:t>
      </w:r>
    </w:p>
    <w:p w14:paraId="692FA636" w14:textId="77777777" w:rsidR="00F211DA" w:rsidRPr="00856672" w:rsidRDefault="00F211DA" w:rsidP="00F211DA">
      <w:pPr>
        <w:jc w:val="center"/>
        <w:rPr>
          <w:b/>
          <w:szCs w:val="24"/>
        </w:rPr>
      </w:pPr>
    </w:p>
    <w:p w14:paraId="64084872" w14:textId="0CD1EE3D" w:rsidR="002935D0" w:rsidRPr="00523E11" w:rsidRDefault="002935D0" w:rsidP="002935D0">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215A5D">
        <w:rPr>
          <w:noProof/>
          <w:szCs w:val="24"/>
        </w:rPr>
        <w:t>May 6, 2021</w:t>
      </w:r>
      <w:r w:rsidRPr="00523E11">
        <w:rPr>
          <w:szCs w:val="24"/>
        </w:rPr>
        <w:fldChar w:fldCharType="end"/>
      </w:r>
      <w:r w:rsidRPr="00523E11">
        <w:rPr>
          <w:color w:val="0D0D0D"/>
          <w:szCs w:val="24"/>
        </w:rPr>
        <w:t>, in accordance with the Order Suspending Rules, issued in Project No. 50664.</w:t>
      </w:r>
    </w:p>
    <w:p w14:paraId="2CD02DA8" w14:textId="77777777" w:rsidR="00F211DA" w:rsidRPr="00280E5C" w:rsidRDefault="00F211DA" w:rsidP="00F211DA">
      <w:pPr>
        <w:keepNext/>
        <w:ind w:firstLine="720"/>
        <w:rPr>
          <w:szCs w:val="24"/>
        </w:rPr>
      </w:pPr>
    </w:p>
    <w:p w14:paraId="4974639E" w14:textId="67F71733" w:rsidR="00C24306" w:rsidRPr="00F963C2" w:rsidRDefault="00F963C2" w:rsidP="00C24306">
      <w:pPr>
        <w:ind w:left="4320"/>
        <w:rPr>
          <w:i/>
          <w:iCs/>
          <w:u w:val="single"/>
        </w:rPr>
      </w:pPr>
      <w:r w:rsidRPr="00F963C2">
        <w:rPr>
          <w:rFonts w:eastAsia="Calibri"/>
          <w:i/>
          <w:iCs/>
          <w:szCs w:val="24"/>
          <w:u w:val="single"/>
        </w:rPr>
        <w:t>/s/ Kourtnee Jinks</w:t>
      </w:r>
      <w:r w:rsidRPr="00F963C2">
        <w:rPr>
          <w:rFonts w:eastAsia="Calibri"/>
          <w:i/>
          <w:iCs/>
          <w:szCs w:val="24"/>
          <w:u w:val="single"/>
        </w:rPr>
        <w:tab/>
      </w:r>
    </w:p>
    <w:p w14:paraId="591D247F" w14:textId="288DC1C0" w:rsidR="00466417" w:rsidRPr="00743760" w:rsidRDefault="00743760" w:rsidP="00743760">
      <w:pPr>
        <w:ind w:left="4320"/>
        <w:rPr>
          <w:rFonts w:eastAsia="Calibri"/>
          <w:szCs w:val="24"/>
        </w:rPr>
      </w:pPr>
      <w:r w:rsidRPr="00A02768">
        <w:rPr>
          <w:rFonts w:eastAsia="Calibri"/>
          <w:szCs w:val="24"/>
        </w:rPr>
        <w:t>Kourtnee Jinks</w:t>
      </w:r>
    </w:p>
    <w:sectPr w:rsidR="00466417" w:rsidRPr="00743760" w:rsidSect="0051186D">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9175C" w14:textId="77777777" w:rsidR="00427809" w:rsidRDefault="00427809">
      <w:r>
        <w:separator/>
      </w:r>
    </w:p>
  </w:endnote>
  <w:endnote w:type="continuationSeparator" w:id="0">
    <w:p w14:paraId="414A8391" w14:textId="77777777" w:rsidR="00427809" w:rsidRDefault="0042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6FA6"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2409C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192D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344D71">
      <w:rPr>
        <w:rStyle w:val="PageNumber"/>
        <w:noProof/>
      </w:rPr>
      <w:t>4</w:t>
    </w:r>
    <w:r>
      <w:rPr>
        <w:rStyle w:val="PageNumber"/>
      </w:rPr>
      <w:fldChar w:fldCharType="end"/>
    </w:r>
  </w:p>
  <w:p w14:paraId="7E3B5A91" w14:textId="77777777" w:rsidR="009C1544" w:rsidRDefault="009C1544" w:rsidP="009B61E3">
    <w:pPr>
      <w:pStyle w:val="Footer"/>
      <w:framePr w:wrap="around" w:vAnchor="text" w:hAnchor="page" w:x="1702" w:y="61"/>
      <w:rPr>
        <w:rStyle w:val="PageNumber"/>
      </w:rPr>
    </w:pPr>
  </w:p>
  <w:p w14:paraId="460E79FE"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81B9C" w14:textId="77777777" w:rsidR="00427809" w:rsidRDefault="00427809">
      <w:r>
        <w:separator/>
      </w:r>
    </w:p>
  </w:footnote>
  <w:footnote w:type="continuationSeparator" w:id="0">
    <w:p w14:paraId="32B4D432" w14:textId="77777777" w:rsidR="00427809" w:rsidRDefault="00427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CE317F"/>
    <w:multiLevelType w:val="hybridMultilevel"/>
    <w:tmpl w:val="1F08B7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25B45"/>
    <w:multiLevelType w:val="hybridMultilevel"/>
    <w:tmpl w:val="7972893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BBF1976"/>
    <w:multiLevelType w:val="hybridMultilevel"/>
    <w:tmpl w:val="85B628DC"/>
    <w:lvl w:ilvl="0" w:tplc="3FD663A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33C3B"/>
    <w:multiLevelType w:val="hybridMultilevel"/>
    <w:tmpl w:val="002E66CC"/>
    <w:lvl w:ilvl="0" w:tplc="9668B216">
      <w:start w:val="1"/>
      <w:numFmt w:val="upperRoman"/>
      <w:lvlText w:val="%1."/>
      <w:lvlJc w:val="left"/>
      <w:pPr>
        <w:ind w:left="1080" w:hanging="720"/>
      </w:pPr>
    </w:lvl>
    <w:lvl w:ilvl="1" w:tplc="D54EA608">
      <w:start w:val="2"/>
      <w:numFmt w:val="upp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F12D8F"/>
    <w:multiLevelType w:val="hybridMultilevel"/>
    <w:tmpl w:val="18EA4E46"/>
    <w:lvl w:ilvl="0" w:tplc="46F23270">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0414DED"/>
    <w:multiLevelType w:val="hybridMultilevel"/>
    <w:tmpl w:val="96FCB95E"/>
    <w:lvl w:ilvl="0" w:tplc="084811BA">
      <w:start w:val="3"/>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AA96F46"/>
    <w:multiLevelType w:val="hybridMultilevel"/>
    <w:tmpl w:val="356247FA"/>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FA3780C"/>
    <w:multiLevelType w:val="hybridMultilevel"/>
    <w:tmpl w:val="F3CC8AA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AA7D7E"/>
    <w:multiLevelType w:val="hybridMultilevel"/>
    <w:tmpl w:val="AB46209E"/>
    <w:lvl w:ilvl="0" w:tplc="FEACA97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F47C5"/>
    <w:multiLevelType w:val="hybridMultilevel"/>
    <w:tmpl w:val="48B807B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592C60"/>
    <w:multiLevelType w:val="hybridMultilevel"/>
    <w:tmpl w:val="A6F453B0"/>
    <w:lvl w:ilvl="0" w:tplc="FA6EF228">
      <w:start w:val="30"/>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70213F9"/>
    <w:multiLevelType w:val="hybridMultilevel"/>
    <w:tmpl w:val="EBEC3A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numFmt w:val="decimal"/>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012A45"/>
    <w:multiLevelType w:val="hybridMultilevel"/>
    <w:tmpl w:val="92FAFD1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710B0588"/>
    <w:multiLevelType w:val="hybridMultilevel"/>
    <w:tmpl w:val="EF7CEA30"/>
    <w:lvl w:ilvl="0" w:tplc="505EA21E">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0E77BA"/>
    <w:multiLevelType w:val="hybridMultilevel"/>
    <w:tmpl w:val="EBEC3A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numFmt w:val="decimal"/>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DE0E719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D63221E"/>
    <w:multiLevelType w:val="hybridMultilevel"/>
    <w:tmpl w:val="A41EB798"/>
    <w:lvl w:ilvl="0" w:tplc="32C0740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6D05CB"/>
    <w:multiLevelType w:val="hybridMultilevel"/>
    <w:tmpl w:val="EBEC3A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32"/>
  </w:num>
  <w:num w:numId="3">
    <w:abstractNumId w:val="9"/>
  </w:num>
  <w:num w:numId="4">
    <w:abstractNumId w:val="4"/>
  </w:num>
  <w:num w:numId="5">
    <w:abstractNumId w:val="28"/>
  </w:num>
  <w:num w:numId="6">
    <w:abstractNumId w:val="27"/>
  </w:num>
  <w:num w:numId="7">
    <w:abstractNumId w:val="11"/>
  </w:num>
  <w:num w:numId="8">
    <w:abstractNumId w:val="13"/>
  </w:num>
  <w:num w:numId="9">
    <w:abstractNumId w:val="22"/>
  </w:num>
  <w:num w:numId="10">
    <w:abstractNumId w:val="16"/>
  </w:num>
  <w:num w:numId="11">
    <w:abstractNumId w:val="21"/>
  </w:num>
  <w:num w:numId="12">
    <w:abstractNumId w:val="6"/>
  </w:num>
  <w:num w:numId="13">
    <w:abstractNumId w:val="14"/>
  </w:num>
  <w:num w:numId="14">
    <w:abstractNumId w:val="29"/>
  </w:num>
  <w:num w:numId="15">
    <w:abstractNumId w:val="3"/>
  </w:num>
  <w:num w:numId="16">
    <w:abstractNumId w:val="17"/>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5"/>
  </w:num>
  <w:num w:numId="20">
    <w:abstractNumId w:val="25"/>
  </w:num>
  <w:num w:numId="21">
    <w:abstractNumId w:val="20"/>
  </w:num>
  <w:num w:numId="22">
    <w:abstractNumId w:val="30"/>
  </w:num>
  <w:num w:numId="23">
    <w:abstractNumId w:val="18"/>
  </w:num>
  <w:num w:numId="24">
    <w:abstractNumId w:val="0"/>
  </w:num>
  <w:num w:numId="25">
    <w:abstractNumId w:val="15"/>
  </w:num>
  <w:num w:numId="26">
    <w:abstractNumId w:val="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7"/>
  </w:num>
  <w:num w:numId="30">
    <w:abstractNumId w:val="23"/>
  </w:num>
  <w:num w:numId="31">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6"/>
  </w:num>
  <w:num w:numId="3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2"/>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07B8C"/>
    <w:rsid w:val="00012300"/>
    <w:rsid w:val="000134BB"/>
    <w:rsid w:val="000143C0"/>
    <w:rsid w:val="00015160"/>
    <w:rsid w:val="00017510"/>
    <w:rsid w:val="000233F8"/>
    <w:rsid w:val="000259A1"/>
    <w:rsid w:val="00044A5A"/>
    <w:rsid w:val="00045794"/>
    <w:rsid w:val="000479C4"/>
    <w:rsid w:val="00050D06"/>
    <w:rsid w:val="00050EC3"/>
    <w:rsid w:val="000621BB"/>
    <w:rsid w:val="00072FE5"/>
    <w:rsid w:val="000767DB"/>
    <w:rsid w:val="000772FF"/>
    <w:rsid w:val="00085094"/>
    <w:rsid w:val="000857EC"/>
    <w:rsid w:val="00092B02"/>
    <w:rsid w:val="0009361B"/>
    <w:rsid w:val="0009426E"/>
    <w:rsid w:val="00094D6D"/>
    <w:rsid w:val="000959A3"/>
    <w:rsid w:val="000B10C9"/>
    <w:rsid w:val="000B163B"/>
    <w:rsid w:val="000B1812"/>
    <w:rsid w:val="000C4031"/>
    <w:rsid w:val="000C6AF9"/>
    <w:rsid w:val="000D3CDD"/>
    <w:rsid w:val="000D4635"/>
    <w:rsid w:val="000D5BDF"/>
    <w:rsid w:val="000D5F63"/>
    <w:rsid w:val="000D79D3"/>
    <w:rsid w:val="000E2234"/>
    <w:rsid w:val="000E26FE"/>
    <w:rsid w:val="000E5368"/>
    <w:rsid w:val="000E6961"/>
    <w:rsid w:val="000F1B5D"/>
    <w:rsid w:val="000F1F40"/>
    <w:rsid w:val="000F6BEB"/>
    <w:rsid w:val="000F7B4F"/>
    <w:rsid w:val="000F7F9C"/>
    <w:rsid w:val="00101E9A"/>
    <w:rsid w:val="00104BD4"/>
    <w:rsid w:val="00105ADE"/>
    <w:rsid w:val="001171A2"/>
    <w:rsid w:val="00121D39"/>
    <w:rsid w:val="00122C66"/>
    <w:rsid w:val="0012399F"/>
    <w:rsid w:val="00127224"/>
    <w:rsid w:val="00132612"/>
    <w:rsid w:val="00132C88"/>
    <w:rsid w:val="001347B7"/>
    <w:rsid w:val="001370E3"/>
    <w:rsid w:val="00142567"/>
    <w:rsid w:val="00143BAC"/>
    <w:rsid w:val="00143DBB"/>
    <w:rsid w:val="00147053"/>
    <w:rsid w:val="00151409"/>
    <w:rsid w:val="00152E43"/>
    <w:rsid w:val="00160C32"/>
    <w:rsid w:val="00162210"/>
    <w:rsid w:val="00166EF5"/>
    <w:rsid w:val="0016707F"/>
    <w:rsid w:val="00167865"/>
    <w:rsid w:val="00167B9A"/>
    <w:rsid w:val="00170C23"/>
    <w:rsid w:val="001711C0"/>
    <w:rsid w:val="0017204A"/>
    <w:rsid w:val="00172793"/>
    <w:rsid w:val="00176D68"/>
    <w:rsid w:val="00197531"/>
    <w:rsid w:val="001A12C1"/>
    <w:rsid w:val="001A2D16"/>
    <w:rsid w:val="001A7DBE"/>
    <w:rsid w:val="001B0D9A"/>
    <w:rsid w:val="001B18C2"/>
    <w:rsid w:val="001C0EBF"/>
    <w:rsid w:val="001C28A6"/>
    <w:rsid w:val="001C38BF"/>
    <w:rsid w:val="001C3BDA"/>
    <w:rsid w:val="001D0EFA"/>
    <w:rsid w:val="001D43FE"/>
    <w:rsid w:val="001E0547"/>
    <w:rsid w:val="001E1E75"/>
    <w:rsid w:val="001E55D1"/>
    <w:rsid w:val="001F5FDD"/>
    <w:rsid w:val="0020080C"/>
    <w:rsid w:val="00201516"/>
    <w:rsid w:val="0020243D"/>
    <w:rsid w:val="002034B3"/>
    <w:rsid w:val="0020473E"/>
    <w:rsid w:val="0021567A"/>
    <w:rsid w:val="00215A5D"/>
    <w:rsid w:val="00217977"/>
    <w:rsid w:val="0022173D"/>
    <w:rsid w:val="00222879"/>
    <w:rsid w:val="002241EF"/>
    <w:rsid w:val="00226C69"/>
    <w:rsid w:val="00227044"/>
    <w:rsid w:val="00230417"/>
    <w:rsid w:val="0023091D"/>
    <w:rsid w:val="002329B6"/>
    <w:rsid w:val="00233B98"/>
    <w:rsid w:val="0024377E"/>
    <w:rsid w:val="00247F89"/>
    <w:rsid w:val="0025189C"/>
    <w:rsid w:val="00253FE6"/>
    <w:rsid w:val="0025700B"/>
    <w:rsid w:val="00261AFE"/>
    <w:rsid w:val="00263649"/>
    <w:rsid w:val="00270C7B"/>
    <w:rsid w:val="00271524"/>
    <w:rsid w:val="00272208"/>
    <w:rsid w:val="00282897"/>
    <w:rsid w:val="00283F39"/>
    <w:rsid w:val="00285A49"/>
    <w:rsid w:val="00286D26"/>
    <w:rsid w:val="0029005F"/>
    <w:rsid w:val="00291587"/>
    <w:rsid w:val="002935D0"/>
    <w:rsid w:val="00295FF5"/>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178"/>
    <w:rsid w:val="002F479D"/>
    <w:rsid w:val="003021A2"/>
    <w:rsid w:val="003033F1"/>
    <w:rsid w:val="00303A45"/>
    <w:rsid w:val="00305298"/>
    <w:rsid w:val="00311E92"/>
    <w:rsid w:val="00332458"/>
    <w:rsid w:val="0033266E"/>
    <w:rsid w:val="003346A4"/>
    <w:rsid w:val="00336351"/>
    <w:rsid w:val="00336ACF"/>
    <w:rsid w:val="00341854"/>
    <w:rsid w:val="00344017"/>
    <w:rsid w:val="00344D71"/>
    <w:rsid w:val="003455B0"/>
    <w:rsid w:val="00353CA5"/>
    <w:rsid w:val="003557BE"/>
    <w:rsid w:val="00357C92"/>
    <w:rsid w:val="003602F6"/>
    <w:rsid w:val="00360A0C"/>
    <w:rsid w:val="003625AA"/>
    <w:rsid w:val="00371CD1"/>
    <w:rsid w:val="00374091"/>
    <w:rsid w:val="003744AE"/>
    <w:rsid w:val="00374B0B"/>
    <w:rsid w:val="00375F64"/>
    <w:rsid w:val="003824F4"/>
    <w:rsid w:val="00384670"/>
    <w:rsid w:val="00384BB8"/>
    <w:rsid w:val="0038660B"/>
    <w:rsid w:val="0038776A"/>
    <w:rsid w:val="00391CAF"/>
    <w:rsid w:val="0039363F"/>
    <w:rsid w:val="0039591B"/>
    <w:rsid w:val="00397341"/>
    <w:rsid w:val="003A1B53"/>
    <w:rsid w:val="003A2B88"/>
    <w:rsid w:val="003A338C"/>
    <w:rsid w:val="003A53E1"/>
    <w:rsid w:val="003B12A2"/>
    <w:rsid w:val="003B55AE"/>
    <w:rsid w:val="003B6280"/>
    <w:rsid w:val="003B7656"/>
    <w:rsid w:val="003C0C4B"/>
    <w:rsid w:val="003C0E04"/>
    <w:rsid w:val="003C6393"/>
    <w:rsid w:val="003D152A"/>
    <w:rsid w:val="003D1D6C"/>
    <w:rsid w:val="003D2756"/>
    <w:rsid w:val="003D4ED8"/>
    <w:rsid w:val="003E1AA5"/>
    <w:rsid w:val="003E7A59"/>
    <w:rsid w:val="003F72A0"/>
    <w:rsid w:val="00403B88"/>
    <w:rsid w:val="00404493"/>
    <w:rsid w:val="0041248F"/>
    <w:rsid w:val="00421E21"/>
    <w:rsid w:val="00422A05"/>
    <w:rsid w:val="00423664"/>
    <w:rsid w:val="004259C2"/>
    <w:rsid w:val="00427809"/>
    <w:rsid w:val="00430FD9"/>
    <w:rsid w:val="00431973"/>
    <w:rsid w:val="00432933"/>
    <w:rsid w:val="00432DE8"/>
    <w:rsid w:val="004336E2"/>
    <w:rsid w:val="00434247"/>
    <w:rsid w:val="00435C56"/>
    <w:rsid w:val="00437F13"/>
    <w:rsid w:val="00444FEA"/>
    <w:rsid w:val="004478B0"/>
    <w:rsid w:val="00450C29"/>
    <w:rsid w:val="00451ADC"/>
    <w:rsid w:val="004540A3"/>
    <w:rsid w:val="004540CD"/>
    <w:rsid w:val="00456A97"/>
    <w:rsid w:val="00457007"/>
    <w:rsid w:val="00463524"/>
    <w:rsid w:val="00464A13"/>
    <w:rsid w:val="00466417"/>
    <w:rsid w:val="004668FF"/>
    <w:rsid w:val="00466FD6"/>
    <w:rsid w:val="00470ADB"/>
    <w:rsid w:val="004724E7"/>
    <w:rsid w:val="00472755"/>
    <w:rsid w:val="00473325"/>
    <w:rsid w:val="004828E4"/>
    <w:rsid w:val="00482F6F"/>
    <w:rsid w:val="00483D52"/>
    <w:rsid w:val="00485D02"/>
    <w:rsid w:val="00485D9D"/>
    <w:rsid w:val="00490341"/>
    <w:rsid w:val="00490A9A"/>
    <w:rsid w:val="00492C92"/>
    <w:rsid w:val="004933EC"/>
    <w:rsid w:val="004A25AE"/>
    <w:rsid w:val="004A29B3"/>
    <w:rsid w:val="004A4C04"/>
    <w:rsid w:val="004B4A42"/>
    <w:rsid w:val="004C4866"/>
    <w:rsid w:val="004D0BE1"/>
    <w:rsid w:val="004D1E11"/>
    <w:rsid w:val="004D20DD"/>
    <w:rsid w:val="004D4EB0"/>
    <w:rsid w:val="004D5E0E"/>
    <w:rsid w:val="004D69DC"/>
    <w:rsid w:val="004E040F"/>
    <w:rsid w:val="004E170B"/>
    <w:rsid w:val="004E4207"/>
    <w:rsid w:val="004E5152"/>
    <w:rsid w:val="004E563C"/>
    <w:rsid w:val="004E67EE"/>
    <w:rsid w:val="004F3113"/>
    <w:rsid w:val="005024E1"/>
    <w:rsid w:val="0051186D"/>
    <w:rsid w:val="00515874"/>
    <w:rsid w:val="00517C97"/>
    <w:rsid w:val="00520248"/>
    <w:rsid w:val="00523BEF"/>
    <w:rsid w:val="00535DF6"/>
    <w:rsid w:val="0054012D"/>
    <w:rsid w:val="00541BAD"/>
    <w:rsid w:val="005463DF"/>
    <w:rsid w:val="005528A6"/>
    <w:rsid w:val="00553BD2"/>
    <w:rsid w:val="00555E35"/>
    <w:rsid w:val="005617AE"/>
    <w:rsid w:val="00562B72"/>
    <w:rsid w:val="00563C8D"/>
    <w:rsid w:val="0057620A"/>
    <w:rsid w:val="00577DC3"/>
    <w:rsid w:val="00587716"/>
    <w:rsid w:val="0059197A"/>
    <w:rsid w:val="00595FDD"/>
    <w:rsid w:val="0059639F"/>
    <w:rsid w:val="00596A01"/>
    <w:rsid w:val="00596DB2"/>
    <w:rsid w:val="005A31F1"/>
    <w:rsid w:val="005A5A10"/>
    <w:rsid w:val="005A652A"/>
    <w:rsid w:val="005B6597"/>
    <w:rsid w:val="005B65EC"/>
    <w:rsid w:val="005B76D0"/>
    <w:rsid w:val="005B7B7B"/>
    <w:rsid w:val="005C5115"/>
    <w:rsid w:val="005C5752"/>
    <w:rsid w:val="005D0AD4"/>
    <w:rsid w:val="005D0E47"/>
    <w:rsid w:val="005E2C48"/>
    <w:rsid w:val="005E77DC"/>
    <w:rsid w:val="005F09CB"/>
    <w:rsid w:val="005F1497"/>
    <w:rsid w:val="005F16AC"/>
    <w:rsid w:val="005F3965"/>
    <w:rsid w:val="005F4F7A"/>
    <w:rsid w:val="005F58EC"/>
    <w:rsid w:val="005F5F65"/>
    <w:rsid w:val="006017D7"/>
    <w:rsid w:val="0060359F"/>
    <w:rsid w:val="006039FE"/>
    <w:rsid w:val="006102D3"/>
    <w:rsid w:val="006105A0"/>
    <w:rsid w:val="00610D1F"/>
    <w:rsid w:val="00612E0D"/>
    <w:rsid w:val="0061429A"/>
    <w:rsid w:val="00615565"/>
    <w:rsid w:val="006159E0"/>
    <w:rsid w:val="0061677C"/>
    <w:rsid w:val="00621AF5"/>
    <w:rsid w:val="006235E1"/>
    <w:rsid w:val="00633065"/>
    <w:rsid w:val="0063521B"/>
    <w:rsid w:val="0064292A"/>
    <w:rsid w:val="006470FE"/>
    <w:rsid w:val="00650A71"/>
    <w:rsid w:val="00654749"/>
    <w:rsid w:val="006570BC"/>
    <w:rsid w:val="00662506"/>
    <w:rsid w:val="0066299F"/>
    <w:rsid w:val="00662F0A"/>
    <w:rsid w:val="006639AD"/>
    <w:rsid w:val="006651F5"/>
    <w:rsid w:val="0066794B"/>
    <w:rsid w:val="006707F7"/>
    <w:rsid w:val="00672B9B"/>
    <w:rsid w:val="00676EE0"/>
    <w:rsid w:val="0068771C"/>
    <w:rsid w:val="00687DD6"/>
    <w:rsid w:val="0069152B"/>
    <w:rsid w:val="00692AD3"/>
    <w:rsid w:val="006964B5"/>
    <w:rsid w:val="006A105D"/>
    <w:rsid w:val="006B0FC0"/>
    <w:rsid w:val="006C2E8A"/>
    <w:rsid w:val="006C376D"/>
    <w:rsid w:val="006C5D99"/>
    <w:rsid w:val="006C6F63"/>
    <w:rsid w:val="006D13DF"/>
    <w:rsid w:val="006D3B00"/>
    <w:rsid w:val="006D7DB2"/>
    <w:rsid w:val="006E3070"/>
    <w:rsid w:val="006E6D50"/>
    <w:rsid w:val="006E72CB"/>
    <w:rsid w:val="006E7A5C"/>
    <w:rsid w:val="006F3A4D"/>
    <w:rsid w:val="006F3BE8"/>
    <w:rsid w:val="00701F55"/>
    <w:rsid w:val="007028F4"/>
    <w:rsid w:val="007035E0"/>
    <w:rsid w:val="00706EA0"/>
    <w:rsid w:val="0071409A"/>
    <w:rsid w:val="007154AA"/>
    <w:rsid w:val="007173EC"/>
    <w:rsid w:val="00721484"/>
    <w:rsid w:val="007271CB"/>
    <w:rsid w:val="0073249A"/>
    <w:rsid w:val="00734222"/>
    <w:rsid w:val="00735FE0"/>
    <w:rsid w:val="00736E45"/>
    <w:rsid w:val="00743760"/>
    <w:rsid w:val="00743CE0"/>
    <w:rsid w:val="00745A19"/>
    <w:rsid w:val="00745F27"/>
    <w:rsid w:val="007467E4"/>
    <w:rsid w:val="00747EE1"/>
    <w:rsid w:val="0075215A"/>
    <w:rsid w:val="00752A91"/>
    <w:rsid w:val="0075420D"/>
    <w:rsid w:val="007636DB"/>
    <w:rsid w:val="00765020"/>
    <w:rsid w:val="00766370"/>
    <w:rsid w:val="00766674"/>
    <w:rsid w:val="00767214"/>
    <w:rsid w:val="007717F6"/>
    <w:rsid w:val="00771AEA"/>
    <w:rsid w:val="007726C7"/>
    <w:rsid w:val="007805C5"/>
    <w:rsid w:val="00785B05"/>
    <w:rsid w:val="00791658"/>
    <w:rsid w:val="007972AD"/>
    <w:rsid w:val="007A02AD"/>
    <w:rsid w:val="007A38A3"/>
    <w:rsid w:val="007A5F84"/>
    <w:rsid w:val="007B1473"/>
    <w:rsid w:val="007B5AE9"/>
    <w:rsid w:val="007B7FB8"/>
    <w:rsid w:val="007C074A"/>
    <w:rsid w:val="007C26C6"/>
    <w:rsid w:val="007C6863"/>
    <w:rsid w:val="007C7DCC"/>
    <w:rsid w:val="007D21B3"/>
    <w:rsid w:val="007D2AD5"/>
    <w:rsid w:val="007D2BF7"/>
    <w:rsid w:val="007D4FDA"/>
    <w:rsid w:val="007D59AE"/>
    <w:rsid w:val="007D6179"/>
    <w:rsid w:val="007E4FD6"/>
    <w:rsid w:val="007F05DA"/>
    <w:rsid w:val="007F19FD"/>
    <w:rsid w:val="007F50F4"/>
    <w:rsid w:val="007F7062"/>
    <w:rsid w:val="0080064A"/>
    <w:rsid w:val="00805FB2"/>
    <w:rsid w:val="00813959"/>
    <w:rsid w:val="00813BE3"/>
    <w:rsid w:val="008146C8"/>
    <w:rsid w:val="00826B90"/>
    <w:rsid w:val="00827E46"/>
    <w:rsid w:val="008309C3"/>
    <w:rsid w:val="00842686"/>
    <w:rsid w:val="008436C8"/>
    <w:rsid w:val="00854779"/>
    <w:rsid w:val="00854EC6"/>
    <w:rsid w:val="00855A5A"/>
    <w:rsid w:val="00866711"/>
    <w:rsid w:val="00873122"/>
    <w:rsid w:val="00873B55"/>
    <w:rsid w:val="00874A9A"/>
    <w:rsid w:val="0088061E"/>
    <w:rsid w:val="00880F6D"/>
    <w:rsid w:val="008814ED"/>
    <w:rsid w:val="00885CD1"/>
    <w:rsid w:val="00885E01"/>
    <w:rsid w:val="008915EB"/>
    <w:rsid w:val="008947F4"/>
    <w:rsid w:val="0089713C"/>
    <w:rsid w:val="00897F80"/>
    <w:rsid w:val="008A0CD3"/>
    <w:rsid w:val="008A7F35"/>
    <w:rsid w:val="008B0CAF"/>
    <w:rsid w:val="008B46A8"/>
    <w:rsid w:val="008B5086"/>
    <w:rsid w:val="008C3BBC"/>
    <w:rsid w:val="008D0224"/>
    <w:rsid w:val="008D3B53"/>
    <w:rsid w:val="008D4CAE"/>
    <w:rsid w:val="008D585A"/>
    <w:rsid w:val="008E3ABE"/>
    <w:rsid w:val="008E4957"/>
    <w:rsid w:val="008E4F8C"/>
    <w:rsid w:val="008E557F"/>
    <w:rsid w:val="008E5F5E"/>
    <w:rsid w:val="008E684E"/>
    <w:rsid w:val="008F1B72"/>
    <w:rsid w:val="008F36DB"/>
    <w:rsid w:val="0090090A"/>
    <w:rsid w:val="00903852"/>
    <w:rsid w:val="00905B44"/>
    <w:rsid w:val="00906C49"/>
    <w:rsid w:val="00911CA1"/>
    <w:rsid w:val="00925917"/>
    <w:rsid w:val="00927AD4"/>
    <w:rsid w:val="00930B8D"/>
    <w:rsid w:val="00932E23"/>
    <w:rsid w:val="00933F91"/>
    <w:rsid w:val="00936A79"/>
    <w:rsid w:val="00940316"/>
    <w:rsid w:val="009410CB"/>
    <w:rsid w:val="00944CF8"/>
    <w:rsid w:val="00953708"/>
    <w:rsid w:val="00953AC6"/>
    <w:rsid w:val="00953B7B"/>
    <w:rsid w:val="0095644E"/>
    <w:rsid w:val="009606E7"/>
    <w:rsid w:val="00960F8F"/>
    <w:rsid w:val="00965618"/>
    <w:rsid w:val="00971254"/>
    <w:rsid w:val="009741CA"/>
    <w:rsid w:val="00975123"/>
    <w:rsid w:val="00975A43"/>
    <w:rsid w:val="00991476"/>
    <w:rsid w:val="00996951"/>
    <w:rsid w:val="009A498F"/>
    <w:rsid w:val="009A5FF7"/>
    <w:rsid w:val="009A6563"/>
    <w:rsid w:val="009A6AA5"/>
    <w:rsid w:val="009A7E13"/>
    <w:rsid w:val="009B0C68"/>
    <w:rsid w:val="009B0D86"/>
    <w:rsid w:val="009B2BE7"/>
    <w:rsid w:val="009B303C"/>
    <w:rsid w:val="009B3451"/>
    <w:rsid w:val="009B4782"/>
    <w:rsid w:val="009B4E2E"/>
    <w:rsid w:val="009B61E3"/>
    <w:rsid w:val="009C1544"/>
    <w:rsid w:val="009C690A"/>
    <w:rsid w:val="009E324E"/>
    <w:rsid w:val="009E3A90"/>
    <w:rsid w:val="009E4865"/>
    <w:rsid w:val="009E53B8"/>
    <w:rsid w:val="009E68FE"/>
    <w:rsid w:val="009F3C45"/>
    <w:rsid w:val="009F4CE6"/>
    <w:rsid w:val="009F6C74"/>
    <w:rsid w:val="00A074D9"/>
    <w:rsid w:val="00A1058B"/>
    <w:rsid w:val="00A1436D"/>
    <w:rsid w:val="00A1461F"/>
    <w:rsid w:val="00A165B7"/>
    <w:rsid w:val="00A1685B"/>
    <w:rsid w:val="00A20D13"/>
    <w:rsid w:val="00A25538"/>
    <w:rsid w:val="00A265AF"/>
    <w:rsid w:val="00A26D1E"/>
    <w:rsid w:val="00A307DF"/>
    <w:rsid w:val="00A30819"/>
    <w:rsid w:val="00A32388"/>
    <w:rsid w:val="00A357F1"/>
    <w:rsid w:val="00A363EE"/>
    <w:rsid w:val="00A36D0B"/>
    <w:rsid w:val="00A36FC0"/>
    <w:rsid w:val="00A37740"/>
    <w:rsid w:val="00A42644"/>
    <w:rsid w:val="00A603FA"/>
    <w:rsid w:val="00A702F0"/>
    <w:rsid w:val="00A70979"/>
    <w:rsid w:val="00A714E3"/>
    <w:rsid w:val="00A747AD"/>
    <w:rsid w:val="00A75CE5"/>
    <w:rsid w:val="00A76E69"/>
    <w:rsid w:val="00A82BFB"/>
    <w:rsid w:val="00A851D8"/>
    <w:rsid w:val="00A878F2"/>
    <w:rsid w:val="00A957B3"/>
    <w:rsid w:val="00A96F2C"/>
    <w:rsid w:val="00A970C2"/>
    <w:rsid w:val="00AA1D87"/>
    <w:rsid w:val="00AA1EF3"/>
    <w:rsid w:val="00AA212D"/>
    <w:rsid w:val="00AA4397"/>
    <w:rsid w:val="00AA4BF1"/>
    <w:rsid w:val="00AC4F67"/>
    <w:rsid w:val="00AC5BD9"/>
    <w:rsid w:val="00AC7A23"/>
    <w:rsid w:val="00AD1E9F"/>
    <w:rsid w:val="00AD27C1"/>
    <w:rsid w:val="00AD58B3"/>
    <w:rsid w:val="00AD64E2"/>
    <w:rsid w:val="00AE1CB0"/>
    <w:rsid w:val="00AE4383"/>
    <w:rsid w:val="00AE4F84"/>
    <w:rsid w:val="00AE597A"/>
    <w:rsid w:val="00AF2955"/>
    <w:rsid w:val="00AF3657"/>
    <w:rsid w:val="00B01365"/>
    <w:rsid w:val="00B100C1"/>
    <w:rsid w:val="00B1063A"/>
    <w:rsid w:val="00B12542"/>
    <w:rsid w:val="00B2041C"/>
    <w:rsid w:val="00B231C3"/>
    <w:rsid w:val="00B26867"/>
    <w:rsid w:val="00B26DE3"/>
    <w:rsid w:val="00B34890"/>
    <w:rsid w:val="00B35985"/>
    <w:rsid w:val="00B435B5"/>
    <w:rsid w:val="00B43A8C"/>
    <w:rsid w:val="00B510F6"/>
    <w:rsid w:val="00B564B1"/>
    <w:rsid w:val="00B564B6"/>
    <w:rsid w:val="00B60332"/>
    <w:rsid w:val="00B60618"/>
    <w:rsid w:val="00B651B9"/>
    <w:rsid w:val="00B71A98"/>
    <w:rsid w:val="00B77463"/>
    <w:rsid w:val="00B801E5"/>
    <w:rsid w:val="00B82BFE"/>
    <w:rsid w:val="00B849E3"/>
    <w:rsid w:val="00B849E5"/>
    <w:rsid w:val="00B85BCB"/>
    <w:rsid w:val="00B85BD9"/>
    <w:rsid w:val="00B867A0"/>
    <w:rsid w:val="00B95568"/>
    <w:rsid w:val="00B955C6"/>
    <w:rsid w:val="00B9579A"/>
    <w:rsid w:val="00B971AD"/>
    <w:rsid w:val="00B97D6D"/>
    <w:rsid w:val="00BA0223"/>
    <w:rsid w:val="00BA139E"/>
    <w:rsid w:val="00BA175C"/>
    <w:rsid w:val="00BA684F"/>
    <w:rsid w:val="00BB0FE8"/>
    <w:rsid w:val="00BC010F"/>
    <w:rsid w:val="00BC4E5F"/>
    <w:rsid w:val="00BC587A"/>
    <w:rsid w:val="00BD1CEC"/>
    <w:rsid w:val="00BD1E4A"/>
    <w:rsid w:val="00BD2203"/>
    <w:rsid w:val="00BD3D7A"/>
    <w:rsid w:val="00BE0033"/>
    <w:rsid w:val="00BE52CF"/>
    <w:rsid w:val="00BE64B8"/>
    <w:rsid w:val="00BE6646"/>
    <w:rsid w:val="00BE67F2"/>
    <w:rsid w:val="00BE7CB3"/>
    <w:rsid w:val="00BF63C1"/>
    <w:rsid w:val="00BF68C9"/>
    <w:rsid w:val="00C06671"/>
    <w:rsid w:val="00C10544"/>
    <w:rsid w:val="00C22363"/>
    <w:rsid w:val="00C22F7D"/>
    <w:rsid w:val="00C23AFC"/>
    <w:rsid w:val="00C23DA4"/>
    <w:rsid w:val="00C24306"/>
    <w:rsid w:val="00C25FEB"/>
    <w:rsid w:val="00C34BFD"/>
    <w:rsid w:val="00C36BB0"/>
    <w:rsid w:val="00C417D0"/>
    <w:rsid w:val="00C42950"/>
    <w:rsid w:val="00C432B8"/>
    <w:rsid w:val="00C442AE"/>
    <w:rsid w:val="00C472A2"/>
    <w:rsid w:val="00C541E5"/>
    <w:rsid w:val="00C55671"/>
    <w:rsid w:val="00C5639A"/>
    <w:rsid w:val="00C56F5F"/>
    <w:rsid w:val="00C603C3"/>
    <w:rsid w:val="00C61062"/>
    <w:rsid w:val="00C61F66"/>
    <w:rsid w:val="00C64532"/>
    <w:rsid w:val="00C672F5"/>
    <w:rsid w:val="00C7196E"/>
    <w:rsid w:val="00C7236B"/>
    <w:rsid w:val="00C74517"/>
    <w:rsid w:val="00C76D48"/>
    <w:rsid w:val="00C92C14"/>
    <w:rsid w:val="00C97C7D"/>
    <w:rsid w:val="00CA3F65"/>
    <w:rsid w:val="00CB13E6"/>
    <w:rsid w:val="00CB3671"/>
    <w:rsid w:val="00CB6492"/>
    <w:rsid w:val="00CB760B"/>
    <w:rsid w:val="00CB7CE8"/>
    <w:rsid w:val="00CC0301"/>
    <w:rsid w:val="00CC22BE"/>
    <w:rsid w:val="00CC2E19"/>
    <w:rsid w:val="00CC3603"/>
    <w:rsid w:val="00CC45F3"/>
    <w:rsid w:val="00CD47ED"/>
    <w:rsid w:val="00CD7193"/>
    <w:rsid w:val="00CE077D"/>
    <w:rsid w:val="00CE16ED"/>
    <w:rsid w:val="00CE30B0"/>
    <w:rsid w:val="00CE5709"/>
    <w:rsid w:val="00CE5B83"/>
    <w:rsid w:val="00CE6EF2"/>
    <w:rsid w:val="00CE7CA4"/>
    <w:rsid w:val="00D01593"/>
    <w:rsid w:val="00D01DC2"/>
    <w:rsid w:val="00D03671"/>
    <w:rsid w:val="00D03766"/>
    <w:rsid w:val="00D11758"/>
    <w:rsid w:val="00D12BA5"/>
    <w:rsid w:val="00D20734"/>
    <w:rsid w:val="00D207FC"/>
    <w:rsid w:val="00D22092"/>
    <w:rsid w:val="00D2238A"/>
    <w:rsid w:val="00D32DFB"/>
    <w:rsid w:val="00D33BD9"/>
    <w:rsid w:val="00D35052"/>
    <w:rsid w:val="00D35DEF"/>
    <w:rsid w:val="00D44CF6"/>
    <w:rsid w:val="00D47134"/>
    <w:rsid w:val="00D527F2"/>
    <w:rsid w:val="00D52A4A"/>
    <w:rsid w:val="00D61912"/>
    <w:rsid w:val="00D61BC0"/>
    <w:rsid w:val="00D638C5"/>
    <w:rsid w:val="00D66AF2"/>
    <w:rsid w:val="00D67195"/>
    <w:rsid w:val="00D678EF"/>
    <w:rsid w:val="00D7340F"/>
    <w:rsid w:val="00D75599"/>
    <w:rsid w:val="00D80559"/>
    <w:rsid w:val="00D824E7"/>
    <w:rsid w:val="00D839F6"/>
    <w:rsid w:val="00D8505F"/>
    <w:rsid w:val="00D863E0"/>
    <w:rsid w:val="00D866E0"/>
    <w:rsid w:val="00D867B1"/>
    <w:rsid w:val="00D86CB2"/>
    <w:rsid w:val="00D93340"/>
    <w:rsid w:val="00D9793C"/>
    <w:rsid w:val="00DA03AE"/>
    <w:rsid w:val="00DA1207"/>
    <w:rsid w:val="00DA2DB7"/>
    <w:rsid w:val="00DA2E1A"/>
    <w:rsid w:val="00DA3D1A"/>
    <w:rsid w:val="00DA4115"/>
    <w:rsid w:val="00DB052A"/>
    <w:rsid w:val="00DB09C5"/>
    <w:rsid w:val="00DB2527"/>
    <w:rsid w:val="00DB2B0A"/>
    <w:rsid w:val="00DC46F6"/>
    <w:rsid w:val="00DC60C5"/>
    <w:rsid w:val="00DD024A"/>
    <w:rsid w:val="00DD14FB"/>
    <w:rsid w:val="00DE2E28"/>
    <w:rsid w:val="00DE2F61"/>
    <w:rsid w:val="00DE43B2"/>
    <w:rsid w:val="00DE5974"/>
    <w:rsid w:val="00DE7D5F"/>
    <w:rsid w:val="00DF0679"/>
    <w:rsid w:val="00DF2DBC"/>
    <w:rsid w:val="00DF60AA"/>
    <w:rsid w:val="00E01327"/>
    <w:rsid w:val="00E10C21"/>
    <w:rsid w:val="00E22175"/>
    <w:rsid w:val="00E22B2A"/>
    <w:rsid w:val="00E22DA1"/>
    <w:rsid w:val="00E32166"/>
    <w:rsid w:val="00E35B5D"/>
    <w:rsid w:val="00E363C9"/>
    <w:rsid w:val="00E5280E"/>
    <w:rsid w:val="00E57EBE"/>
    <w:rsid w:val="00E60E28"/>
    <w:rsid w:val="00E717F9"/>
    <w:rsid w:val="00E752FC"/>
    <w:rsid w:val="00E77066"/>
    <w:rsid w:val="00E770E2"/>
    <w:rsid w:val="00E80B84"/>
    <w:rsid w:val="00E87ACF"/>
    <w:rsid w:val="00E96E08"/>
    <w:rsid w:val="00EA1E82"/>
    <w:rsid w:val="00EA3D0E"/>
    <w:rsid w:val="00EA42E6"/>
    <w:rsid w:val="00EA5AE1"/>
    <w:rsid w:val="00EB3D39"/>
    <w:rsid w:val="00EB55D9"/>
    <w:rsid w:val="00EC0921"/>
    <w:rsid w:val="00EC57B1"/>
    <w:rsid w:val="00EC5E5D"/>
    <w:rsid w:val="00ED3908"/>
    <w:rsid w:val="00ED58AC"/>
    <w:rsid w:val="00ED705B"/>
    <w:rsid w:val="00EE349A"/>
    <w:rsid w:val="00EE6EF1"/>
    <w:rsid w:val="00EE79DC"/>
    <w:rsid w:val="00EF39CA"/>
    <w:rsid w:val="00F013C0"/>
    <w:rsid w:val="00F02601"/>
    <w:rsid w:val="00F06133"/>
    <w:rsid w:val="00F121A6"/>
    <w:rsid w:val="00F156C9"/>
    <w:rsid w:val="00F157BD"/>
    <w:rsid w:val="00F16117"/>
    <w:rsid w:val="00F17284"/>
    <w:rsid w:val="00F211DA"/>
    <w:rsid w:val="00F26DAF"/>
    <w:rsid w:val="00F27DD3"/>
    <w:rsid w:val="00F3191C"/>
    <w:rsid w:val="00F34435"/>
    <w:rsid w:val="00F37917"/>
    <w:rsid w:val="00F46C47"/>
    <w:rsid w:val="00F552DE"/>
    <w:rsid w:val="00F6037A"/>
    <w:rsid w:val="00F603DB"/>
    <w:rsid w:val="00F61DE5"/>
    <w:rsid w:val="00F6304A"/>
    <w:rsid w:val="00F6501E"/>
    <w:rsid w:val="00F70835"/>
    <w:rsid w:val="00F70B3E"/>
    <w:rsid w:val="00F7288B"/>
    <w:rsid w:val="00F72DAA"/>
    <w:rsid w:val="00F77ED4"/>
    <w:rsid w:val="00F8061A"/>
    <w:rsid w:val="00F80BE1"/>
    <w:rsid w:val="00F83A1D"/>
    <w:rsid w:val="00F87258"/>
    <w:rsid w:val="00F9178E"/>
    <w:rsid w:val="00F9425D"/>
    <w:rsid w:val="00F94F2F"/>
    <w:rsid w:val="00F95DB2"/>
    <w:rsid w:val="00F963C2"/>
    <w:rsid w:val="00F96D7A"/>
    <w:rsid w:val="00FA4022"/>
    <w:rsid w:val="00FA634D"/>
    <w:rsid w:val="00FB1DB9"/>
    <w:rsid w:val="00FB21E9"/>
    <w:rsid w:val="00FB5783"/>
    <w:rsid w:val="00FC04B0"/>
    <w:rsid w:val="00FC174D"/>
    <w:rsid w:val="00FC2FC0"/>
    <w:rsid w:val="00FC40D6"/>
    <w:rsid w:val="00FD2228"/>
    <w:rsid w:val="00FE0444"/>
    <w:rsid w:val="00FF055C"/>
    <w:rsid w:val="00FF4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31593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760"/>
    <w:pPr>
      <w:jc w:val="both"/>
    </w:pPr>
    <w:rPr>
      <w:sz w:val="24"/>
      <w:lang w:eastAsia="en-US"/>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lang w:eastAsia="en-US"/>
    </w:rPr>
  </w:style>
  <w:style w:type="paragraph" w:customStyle="1" w:styleId="DOCKETSTYLE0">
    <w:name w:val="DOCKET STYLE"/>
    <w:pPr>
      <w:tabs>
        <w:tab w:val="left" w:pos="4608"/>
        <w:tab w:val="left" w:pos="5616"/>
        <w:tab w:val="left" w:pos="6912"/>
      </w:tabs>
      <w:spacing w:after="240" w:line="240" w:lineRule="exact"/>
    </w:pPr>
    <w:rPr>
      <w:b/>
      <w:caps/>
      <w:sz w:val="24"/>
      <w:lang w:eastAsia="en-US"/>
    </w:rPr>
  </w:style>
  <w:style w:type="paragraph" w:customStyle="1" w:styleId="PL">
    <w:name w:val="PL"/>
    <w:aliases w:val="BR,MT"/>
    <w:pPr>
      <w:spacing w:line="480" w:lineRule="exact"/>
      <w:ind w:firstLine="720"/>
      <w:jc w:val="both"/>
    </w:pPr>
    <w:rPr>
      <w:sz w:val="24"/>
      <w:lang w:eastAsia="en-US"/>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lang w:eastAsia="en-US"/>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customStyle="1" w:styleId="FootnoteTextChar">
    <w:name w:val="Footnote Text Char"/>
    <w:link w:val="FootnoteText"/>
    <w:semiHidden/>
    <w:rsid w:val="00421E21"/>
  </w:style>
  <w:style w:type="paragraph" w:styleId="NormalWeb">
    <w:name w:val="Normal (Web)"/>
    <w:basedOn w:val="Normal"/>
    <w:rsid w:val="0012399F"/>
    <w:rPr>
      <w:szCs w:val="24"/>
    </w:rPr>
  </w:style>
  <w:style w:type="character" w:styleId="CommentReference">
    <w:name w:val="annotation reference"/>
    <w:rsid w:val="00CE5709"/>
    <w:rPr>
      <w:sz w:val="16"/>
      <w:szCs w:val="16"/>
    </w:rPr>
  </w:style>
  <w:style w:type="paragraph" w:styleId="CommentText">
    <w:name w:val="annotation text"/>
    <w:basedOn w:val="Normal"/>
    <w:link w:val="CommentTextChar"/>
    <w:rsid w:val="00CE5709"/>
    <w:rPr>
      <w:sz w:val="20"/>
    </w:rPr>
  </w:style>
  <w:style w:type="character" w:customStyle="1" w:styleId="CommentTextChar">
    <w:name w:val="Comment Text Char"/>
    <w:basedOn w:val="DefaultParagraphFont"/>
    <w:link w:val="CommentText"/>
    <w:rsid w:val="00CE5709"/>
  </w:style>
  <w:style w:type="paragraph" w:styleId="CommentSubject">
    <w:name w:val="annotation subject"/>
    <w:basedOn w:val="CommentText"/>
    <w:next w:val="CommentText"/>
    <w:link w:val="CommentSubjectChar"/>
    <w:rsid w:val="00CE5709"/>
    <w:rPr>
      <w:b/>
      <w:bCs/>
    </w:rPr>
  </w:style>
  <w:style w:type="character" w:customStyle="1" w:styleId="CommentSubjectChar">
    <w:name w:val="Comment Subject Char"/>
    <w:link w:val="CommentSubject"/>
    <w:rsid w:val="00CE5709"/>
    <w:rPr>
      <w:b/>
      <w:bCs/>
    </w:rPr>
  </w:style>
  <w:style w:type="paragraph" w:styleId="ListParagraph">
    <w:name w:val="List Paragraph"/>
    <w:basedOn w:val="Normal"/>
    <w:uiPriority w:val="34"/>
    <w:qFormat/>
    <w:rsid w:val="00456A97"/>
    <w:pPr>
      <w:ind w:left="720"/>
      <w:contextualSpacing/>
    </w:pPr>
  </w:style>
  <w:style w:type="character" w:customStyle="1" w:styleId="NormaldoubleChar">
    <w:name w:val="Normal double Char"/>
    <w:link w:val="Normaldouble"/>
    <w:locked/>
    <w:rsid w:val="00456A97"/>
    <w:rPr>
      <w:sz w:val="24"/>
    </w:rPr>
  </w:style>
  <w:style w:type="paragraph" w:styleId="NoSpacing">
    <w:name w:val="No Spacing"/>
    <w:uiPriority w:val="1"/>
    <w:qFormat/>
    <w:rsid w:val="00456A97"/>
    <w:rPr>
      <w:rFonts w:eastAsia="Calibri"/>
      <w:sz w:val="24"/>
      <w:szCs w:val="22"/>
      <w:lang w:eastAsia="en-US"/>
    </w:rPr>
  </w:style>
  <w:style w:type="paragraph" w:customStyle="1" w:styleId="Blockquote">
    <w:name w:val="Blockquote"/>
    <w:basedOn w:val="Normal"/>
    <w:link w:val="BlockquoteChar"/>
    <w:qFormat/>
    <w:rsid w:val="00F72DAA"/>
    <w:pPr>
      <w:keepNext/>
      <w:ind w:left="720" w:right="720"/>
      <w:outlineLvl w:val="3"/>
    </w:pPr>
    <w:rPr>
      <w:szCs w:val="24"/>
    </w:rPr>
  </w:style>
  <w:style w:type="character" w:customStyle="1" w:styleId="BlockquoteChar">
    <w:name w:val="Blockquote Char"/>
    <w:link w:val="Blockquote"/>
    <w:rsid w:val="00F72DAA"/>
    <w:rPr>
      <w:sz w:val="24"/>
      <w:szCs w:val="24"/>
    </w:rPr>
  </w:style>
  <w:style w:type="character" w:styleId="UnresolvedMention">
    <w:name w:val="Unresolved Mention"/>
    <w:uiPriority w:val="99"/>
    <w:semiHidden/>
    <w:unhideWhenUsed/>
    <w:rsid w:val="00466417"/>
    <w:rPr>
      <w:color w:val="605E5C"/>
      <w:shd w:val="clear" w:color="auto" w:fill="E1DFDD"/>
    </w:rPr>
  </w:style>
  <w:style w:type="character" w:customStyle="1" w:styleId="DocketnumberChar">
    <w:name w:val="Docket number Char"/>
    <w:link w:val="Docketnumber"/>
    <w:rsid w:val="00F211DA"/>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57863">
      <w:bodyDiv w:val="1"/>
      <w:marLeft w:val="0"/>
      <w:marRight w:val="0"/>
      <w:marTop w:val="0"/>
      <w:marBottom w:val="0"/>
      <w:divBdr>
        <w:top w:val="none" w:sz="0" w:space="0" w:color="auto"/>
        <w:left w:val="none" w:sz="0" w:space="0" w:color="auto"/>
        <w:bottom w:val="none" w:sz="0" w:space="0" w:color="auto"/>
        <w:right w:val="none" w:sz="0" w:space="0" w:color="auto"/>
      </w:divBdr>
    </w:div>
    <w:div w:id="148403547">
      <w:bodyDiv w:val="1"/>
      <w:marLeft w:val="0"/>
      <w:marRight w:val="0"/>
      <w:marTop w:val="0"/>
      <w:marBottom w:val="0"/>
      <w:divBdr>
        <w:top w:val="none" w:sz="0" w:space="0" w:color="auto"/>
        <w:left w:val="none" w:sz="0" w:space="0" w:color="auto"/>
        <w:bottom w:val="none" w:sz="0" w:space="0" w:color="auto"/>
        <w:right w:val="none" w:sz="0" w:space="0" w:color="auto"/>
      </w:divBdr>
    </w:div>
    <w:div w:id="158080254">
      <w:bodyDiv w:val="1"/>
      <w:marLeft w:val="0"/>
      <w:marRight w:val="0"/>
      <w:marTop w:val="0"/>
      <w:marBottom w:val="0"/>
      <w:divBdr>
        <w:top w:val="none" w:sz="0" w:space="0" w:color="auto"/>
        <w:left w:val="none" w:sz="0" w:space="0" w:color="auto"/>
        <w:bottom w:val="none" w:sz="0" w:space="0" w:color="auto"/>
        <w:right w:val="none" w:sz="0" w:space="0" w:color="auto"/>
      </w:divBdr>
    </w:div>
    <w:div w:id="594675318">
      <w:bodyDiv w:val="1"/>
      <w:marLeft w:val="0"/>
      <w:marRight w:val="0"/>
      <w:marTop w:val="0"/>
      <w:marBottom w:val="0"/>
      <w:divBdr>
        <w:top w:val="none" w:sz="0" w:space="0" w:color="auto"/>
        <w:left w:val="none" w:sz="0" w:space="0" w:color="auto"/>
        <w:bottom w:val="none" w:sz="0" w:space="0" w:color="auto"/>
        <w:right w:val="none" w:sz="0" w:space="0" w:color="auto"/>
      </w:divBdr>
    </w:div>
    <w:div w:id="91752392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53370051">
      <w:bodyDiv w:val="1"/>
      <w:marLeft w:val="0"/>
      <w:marRight w:val="0"/>
      <w:marTop w:val="0"/>
      <w:marBottom w:val="0"/>
      <w:divBdr>
        <w:top w:val="none" w:sz="0" w:space="0" w:color="auto"/>
        <w:left w:val="none" w:sz="0" w:space="0" w:color="auto"/>
        <w:bottom w:val="none" w:sz="0" w:space="0" w:color="auto"/>
        <w:right w:val="none" w:sz="0" w:space="0" w:color="auto"/>
      </w:divBdr>
    </w:div>
    <w:div w:id="1382439323">
      <w:bodyDiv w:val="1"/>
      <w:marLeft w:val="0"/>
      <w:marRight w:val="0"/>
      <w:marTop w:val="0"/>
      <w:marBottom w:val="0"/>
      <w:divBdr>
        <w:top w:val="none" w:sz="0" w:space="0" w:color="auto"/>
        <w:left w:val="none" w:sz="0" w:space="0" w:color="auto"/>
        <w:bottom w:val="none" w:sz="0" w:space="0" w:color="auto"/>
        <w:right w:val="none" w:sz="0" w:space="0" w:color="auto"/>
      </w:divBdr>
    </w:div>
    <w:div w:id="1632249118">
      <w:bodyDiv w:val="1"/>
      <w:marLeft w:val="0"/>
      <w:marRight w:val="0"/>
      <w:marTop w:val="0"/>
      <w:marBottom w:val="0"/>
      <w:divBdr>
        <w:top w:val="none" w:sz="0" w:space="0" w:color="auto"/>
        <w:left w:val="none" w:sz="0" w:space="0" w:color="auto"/>
        <w:bottom w:val="none" w:sz="0" w:space="0" w:color="auto"/>
        <w:right w:val="none" w:sz="0" w:space="0" w:color="auto"/>
      </w:divBdr>
    </w:div>
    <w:div w:id="185147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ADFE6-DB50-4F5D-AD09-F169097A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CharactersWithSpaces>
  <SharedDoc>false</SharedDoc>
  <HLinks>
    <vt:vector size="12" baseType="variant">
      <vt:variant>
        <vt:i4>5832705</vt:i4>
      </vt:variant>
      <vt:variant>
        <vt:i4>3</vt:i4>
      </vt:variant>
      <vt:variant>
        <vt:i4>0</vt:i4>
      </vt:variant>
      <vt:variant>
        <vt:i4>5</vt:i4>
      </vt:variant>
      <vt:variant>
        <vt:lpwstr>http://www14.tceq.texas.gov/iwud/</vt:lpwstr>
      </vt:variant>
      <vt:variant>
        <vt:lpwstr/>
      </vt:variant>
      <vt:variant>
        <vt:i4>5767188</vt:i4>
      </vt:variant>
      <vt:variant>
        <vt:i4>0</vt:i4>
      </vt:variant>
      <vt:variant>
        <vt:i4>0</vt:i4>
      </vt:variant>
      <vt:variant>
        <vt:i4>5</vt:i4>
      </vt:variant>
      <vt:variant>
        <vt:lpwstr>http://www.puc.texas.gov/watersearch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2021-05-06T19:20:00Z</dcterms:created>
  <dcterms:modified xsi:type="dcterms:W3CDTF">2021-05-06T19:20:00Z</dcterms:modified>
</cp:coreProperties>
</file>